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E" w:rsidRDefault="00884A6E" w:rsidP="00CE692E">
      <w:pPr>
        <w:pStyle w:val="Titel"/>
        <w:spacing w:line="300" w:lineRule="auto"/>
        <w:rPr>
          <w:noProof/>
          <w:lang w:val="nl-BE"/>
        </w:rPr>
      </w:pPr>
      <w:r>
        <w:rPr>
          <w:noProof/>
          <w:lang w:val="nl-BE"/>
        </w:rPr>
        <w:drawing>
          <wp:inline distT="0" distB="0" distL="0" distR="0">
            <wp:extent cx="1406712" cy="854075"/>
            <wp:effectExtent l="0" t="0" r="3175" b="317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vlacc.jpg"/>
                    <pic:cNvPicPr/>
                  </pic:nvPicPr>
                  <pic:blipFill>
                    <a:blip r:embed="rId7" cstate="print">
                      <a:extLst>
                        <a:ext uri="{BEBA8EAE-BF5A-486C-A8C5-ECC9F3942E4B}">
                          <a14:imgProps xmlns:a14="http://schemas.microsoft.com/office/drawing/2010/main">
                            <a14:imgLayer r:embed="rId8">
                              <a14:imgEffect>
                                <a14:saturation sat="302000"/>
                              </a14:imgEffect>
                            </a14:imgLayer>
                          </a14:imgProps>
                        </a:ext>
                        <a:ext uri="{28A0092B-C50C-407E-A947-70E740481C1C}">
                          <a14:useLocalDpi xmlns:a14="http://schemas.microsoft.com/office/drawing/2010/main" val="0"/>
                        </a:ext>
                      </a:extLst>
                    </a:blip>
                    <a:stretch>
                      <a:fillRect/>
                    </a:stretch>
                  </pic:blipFill>
                  <pic:spPr>
                    <a:xfrm>
                      <a:off x="0" y="0"/>
                      <a:ext cx="1415613" cy="859479"/>
                    </a:xfrm>
                    <a:prstGeom prst="rect">
                      <a:avLst/>
                    </a:prstGeom>
                  </pic:spPr>
                </pic:pic>
              </a:graphicData>
            </a:graphic>
          </wp:inline>
        </w:drawing>
      </w:r>
    </w:p>
    <w:p w:rsidR="00884A6E" w:rsidRDefault="00A64E87" w:rsidP="00CE692E">
      <w:pPr>
        <w:pStyle w:val="Titel"/>
        <w:spacing w:line="300" w:lineRule="auto"/>
      </w:pPr>
      <w:r>
        <w:t xml:space="preserve">Werkgroep Catalografie </w:t>
      </w:r>
    </w:p>
    <w:p w:rsidR="00530D52" w:rsidRDefault="00A64E87" w:rsidP="00E16EAC">
      <w:pPr>
        <w:pStyle w:val="Titel"/>
        <w:spacing w:line="300" w:lineRule="auto"/>
      </w:pPr>
      <w:r w:rsidRPr="00884A6E">
        <w:rPr>
          <w:sz w:val="52"/>
          <w:szCs w:val="52"/>
        </w:rPr>
        <w:t>24 juni 2021</w:t>
      </w:r>
      <w:bookmarkStart w:id="0" w:name="_7houvhdmr522" w:colFirst="0" w:colLast="0"/>
      <w:bookmarkEnd w:id="0"/>
    </w:p>
    <w:p w:rsidR="00530D52" w:rsidRPr="0072134A" w:rsidRDefault="00AE5718" w:rsidP="0072134A">
      <w:pPr>
        <w:rPr>
          <w:b/>
        </w:rPr>
      </w:pPr>
      <w:bookmarkStart w:id="1" w:name="_gvw9fof26flx" w:colFirst="0" w:colLast="0"/>
      <w:bookmarkStart w:id="2" w:name="_Toc75787186"/>
      <w:bookmarkStart w:id="3" w:name="_Toc75787365"/>
      <w:bookmarkStart w:id="4" w:name="_Toc75787454"/>
      <w:bookmarkEnd w:id="1"/>
      <w:r w:rsidRPr="0072134A">
        <w:rPr>
          <w:b/>
        </w:rPr>
        <w:t>INHOUD</w:t>
      </w:r>
      <w:bookmarkEnd w:id="2"/>
      <w:bookmarkEnd w:id="3"/>
      <w:bookmarkEnd w:id="4"/>
    </w:p>
    <w:sdt>
      <w:sdtPr>
        <w:id w:val="-1266620106"/>
        <w:docPartObj>
          <w:docPartGallery w:val="Table of Contents"/>
          <w:docPartUnique/>
        </w:docPartObj>
      </w:sdtPr>
      <w:sdtEndPr/>
      <w:sdtContent>
        <w:p w:rsidR="00E16EAC" w:rsidRDefault="00A64E87">
          <w:pPr>
            <w:pStyle w:val="Inhopg1"/>
            <w:tabs>
              <w:tab w:val="left" w:pos="440"/>
              <w:tab w:val="right" w:pos="9019"/>
            </w:tabs>
            <w:rPr>
              <w:rFonts w:asciiTheme="minorHAnsi" w:eastAsiaTheme="minorEastAsia" w:hAnsiTheme="minorHAnsi" w:cstheme="minorBidi"/>
              <w:noProof/>
              <w:lang w:val="nl-BE"/>
            </w:rPr>
          </w:pPr>
          <w:r>
            <w:fldChar w:fldCharType="begin"/>
          </w:r>
          <w:r>
            <w:instrText xml:space="preserve"> TOC \h \u \z </w:instrText>
          </w:r>
          <w:r>
            <w:fldChar w:fldCharType="separate"/>
          </w:r>
          <w:hyperlink w:anchor="_Toc75790777" w:history="1">
            <w:r w:rsidR="00E16EAC" w:rsidRPr="00A55C22">
              <w:rPr>
                <w:rStyle w:val="Hyperlink"/>
                <w:noProof/>
              </w:rPr>
              <w:t>1.</w:t>
            </w:r>
            <w:r w:rsidR="00E16EAC">
              <w:rPr>
                <w:rFonts w:asciiTheme="minorHAnsi" w:eastAsiaTheme="minorEastAsia" w:hAnsiTheme="minorHAnsi" w:cstheme="minorBidi"/>
                <w:noProof/>
                <w:lang w:val="nl-BE"/>
              </w:rPr>
              <w:tab/>
            </w:r>
            <w:r w:rsidR="00E16EAC" w:rsidRPr="00A55C22">
              <w:rPr>
                <w:rStyle w:val="Hyperlink"/>
                <w:noProof/>
              </w:rPr>
              <w:t>Goedkeuring vorig verslag</w:t>
            </w:r>
            <w:r w:rsidR="00E16EAC">
              <w:rPr>
                <w:noProof/>
                <w:webHidden/>
              </w:rPr>
              <w:tab/>
            </w:r>
            <w:r w:rsidR="00E16EAC">
              <w:rPr>
                <w:noProof/>
                <w:webHidden/>
              </w:rPr>
              <w:fldChar w:fldCharType="begin"/>
            </w:r>
            <w:r w:rsidR="00E16EAC">
              <w:rPr>
                <w:noProof/>
                <w:webHidden/>
              </w:rPr>
              <w:instrText xml:space="preserve"> PAGEREF _Toc75790777 \h </w:instrText>
            </w:r>
            <w:r w:rsidR="00E16EAC">
              <w:rPr>
                <w:noProof/>
                <w:webHidden/>
              </w:rPr>
            </w:r>
            <w:r w:rsidR="00E16EAC">
              <w:rPr>
                <w:noProof/>
                <w:webHidden/>
              </w:rPr>
              <w:fldChar w:fldCharType="separate"/>
            </w:r>
            <w:r w:rsidR="00593C73">
              <w:rPr>
                <w:noProof/>
                <w:webHidden/>
              </w:rPr>
              <w:t>2</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78" w:history="1">
            <w:r w:rsidR="00E16EAC" w:rsidRPr="00A55C22">
              <w:rPr>
                <w:rStyle w:val="Hyperlink"/>
                <w:noProof/>
              </w:rPr>
              <w:t>2.</w:t>
            </w:r>
            <w:r w:rsidR="00E16EAC">
              <w:rPr>
                <w:rFonts w:asciiTheme="minorHAnsi" w:eastAsiaTheme="minorEastAsia" w:hAnsiTheme="minorHAnsi" w:cstheme="minorBidi"/>
                <w:noProof/>
                <w:lang w:val="nl-BE"/>
              </w:rPr>
              <w:tab/>
            </w:r>
            <w:r w:rsidR="00E16EAC" w:rsidRPr="00A55C22">
              <w:rPr>
                <w:rStyle w:val="Hyperlink"/>
                <w:noProof/>
              </w:rPr>
              <w:t>Reeksen</w:t>
            </w:r>
            <w:r w:rsidR="00E16EAC">
              <w:rPr>
                <w:noProof/>
                <w:webHidden/>
              </w:rPr>
              <w:tab/>
            </w:r>
            <w:r w:rsidR="00E16EAC">
              <w:rPr>
                <w:noProof/>
                <w:webHidden/>
              </w:rPr>
              <w:fldChar w:fldCharType="begin"/>
            </w:r>
            <w:r w:rsidR="00E16EAC">
              <w:rPr>
                <w:noProof/>
                <w:webHidden/>
              </w:rPr>
              <w:instrText xml:space="preserve"> PAGEREF _Toc75790778 \h </w:instrText>
            </w:r>
            <w:r w:rsidR="00E16EAC">
              <w:rPr>
                <w:noProof/>
                <w:webHidden/>
              </w:rPr>
            </w:r>
            <w:r w:rsidR="00E16EAC">
              <w:rPr>
                <w:noProof/>
                <w:webHidden/>
              </w:rPr>
              <w:fldChar w:fldCharType="separate"/>
            </w:r>
            <w:r w:rsidR="00593C73">
              <w:rPr>
                <w:noProof/>
                <w:webHidden/>
              </w:rPr>
              <w:t>2</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79" w:history="1">
            <w:r w:rsidR="00E16EAC" w:rsidRPr="00A55C22">
              <w:rPr>
                <w:rStyle w:val="Hyperlink"/>
                <w:noProof/>
              </w:rPr>
              <w:t>Op publicatie</w:t>
            </w:r>
            <w:r w:rsidR="00E16EAC">
              <w:rPr>
                <w:noProof/>
                <w:webHidden/>
              </w:rPr>
              <w:tab/>
            </w:r>
            <w:r w:rsidR="00E16EAC">
              <w:rPr>
                <w:noProof/>
                <w:webHidden/>
              </w:rPr>
              <w:fldChar w:fldCharType="begin"/>
            </w:r>
            <w:r w:rsidR="00E16EAC">
              <w:rPr>
                <w:noProof/>
                <w:webHidden/>
              </w:rPr>
              <w:instrText xml:space="preserve"> PAGEREF _Toc75790779 \h </w:instrText>
            </w:r>
            <w:r w:rsidR="00E16EAC">
              <w:rPr>
                <w:noProof/>
                <w:webHidden/>
              </w:rPr>
            </w:r>
            <w:r w:rsidR="00E16EAC">
              <w:rPr>
                <w:noProof/>
                <w:webHidden/>
              </w:rPr>
              <w:fldChar w:fldCharType="separate"/>
            </w:r>
            <w:r w:rsidR="00593C73">
              <w:rPr>
                <w:noProof/>
                <w:webHidden/>
              </w:rPr>
              <w:t>2</w:t>
            </w:r>
            <w:r w:rsidR="00E16EAC">
              <w:rPr>
                <w:noProof/>
                <w:webHidden/>
              </w:rPr>
              <w:fldChar w:fldCharType="end"/>
            </w:r>
          </w:hyperlink>
        </w:p>
        <w:p w:rsidR="00E16EAC" w:rsidRDefault="00643188">
          <w:pPr>
            <w:pStyle w:val="Inhopg3"/>
            <w:tabs>
              <w:tab w:val="left" w:pos="880"/>
              <w:tab w:val="right" w:pos="9019"/>
            </w:tabs>
            <w:rPr>
              <w:rFonts w:asciiTheme="minorHAnsi" w:eastAsiaTheme="minorEastAsia" w:hAnsiTheme="minorHAnsi" w:cstheme="minorBidi"/>
              <w:noProof/>
              <w:lang w:val="nl-BE"/>
            </w:rPr>
          </w:pPr>
          <w:hyperlink w:anchor="_Toc75790780" w:history="1">
            <w:r w:rsidR="00E16EAC" w:rsidRPr="00A55C22">
              <w:rPr>
                <w:rStyle w:val="Hyperlink"/>
                <w:noProof/>
              </w:rPr>
              <w:t>i.</w:t>
            </w:r>
            <w:r w:rsidR="00E16EAC">
              <w:rPr>
                <w:rFonts w:asciiTheme="minorHAnsi" w:eastAsiaTheme="minorEastAsia" w:hAnsiTheme="minorHAnsi" w:cstheme="minorBidi"/>
                <w:noProof/>
                <w:lang w:val="nl-BE"/>
              </w:rPr>
              <w:tab/>
            </w:r>
            <w:r w:rsidR="00E16EAC" w:rsidRPr="00A55C22">
              <w:rPr>
                <w:rStyle w:val="Hyperlink"/>
                <w:noProof/>
              </w:rPr>
              <w:t>Titelwijzigingen: genummerd versus niet-genummerd</w:t>
            </w:r>
            <w:r w:rsidR="00E16EAC">
              <w:rPr>
                <w:noProof/>
                <w:webHidden/>
              </w:rPr>
              <w:tab/>
            </w:r>
            <w:r w:rsidR="00E16EAC">
              <w:rPr>
                <w:noProof/>
                <w:webHidden/>
              </w:rPr>
              <w:fldChar w:fldCharType="begin"/>
            </w:r>
            <w:r w:rsidR="00E16EAC">
              <w:rPr>
                <w:noProof/>
                <w:webHidden/>
              </w:rPr>
              <w:instrText xml:space="preserve"> PAGEREF _Toc75790780 \h </w:instrText>
            </w:r>
            <w:r w:rsidR="00E16EAC">
              <w:rPr>
                <w:noProof/>
                <w:webHidden/>
              </w:rPr>
            </w:r>
            <w:r w:rsidR="00E16EAC">
              <w:rPr>
                <w:noProof/>
                <w:webHidden/>
              </w:rPr>
              <w:fldChar w:fldCharType="separate"/>
            </w:r>
            <w:r w:rsidR="00593C73">
              <w:rPr>
                <w:noProof/>
                <w:webHidden/>
              </w:rPr>
              <w:t>2</w:t>
            </w:r>
            <w:r w:rsidR="00E16EAC">
              <w:rPr>
                <w:noProof/>
                <w:webHidden/>
              </w:rPr>
              <w:fldChar w:fldCharType="end"/>
            </w:r>
          </w:hyperlink>
        </w:p>
        <w:p w:rsidR="00E16EAC" w:rsidRDefault="00643188">
          <w:pPr>
            <w:pStyle w:val="Inhopg3"/>
            <w:tabs>
              <w:tab w:val="left" w:pos="880"/>
              <w:tab w:val="right" w:pos="9019"/>
            </w:tabs>
            <w:rPr>
              <w:rFonts w:asciiTheme="minorHAnsi" w:eastAsiaTheme="minorEastAsia" w:hAnsiTheme="minorHAnsi" w:cstheme="minorBidi"/>
              <w:noProof/>
              <w:lang w:val="nl-BE"/>
            </w:rPr>
          </w:pPr>
          <w:hyperlink w:anchor="_Toc75790781" w:history="1">
            <w:r w:rsidR="00E16EAC" w:rsidRPr="00A55C22">
              <w:rPr>
                <w:rStyle w:val="Hyperlink"/>
                <w:noProof/>
              </w:rPr>
              <w:t>ii.</w:t>
            </w:r>
            <w:r w:rsidR="00E16EAC">
              <w:rPr>
                <w:rFonts w:asciiTheme="minorHAnsi" w:eastAsiaTheme="minorEastAsia" w:hAnsiTheme="minorHAnsi" w:cstheme="minorBidi"/>
                <w:noProof/>
                <w:lang w:val="nl-BE"/>
              </w:rPr>
              <w:tab/>
            </w:r>
            <w:r w:rsidR="00E16EAC" w:rsidRPr="00A55C22">
              <w:rPr>
                <w:rStyle w:val="Hyperlink"/>
                <w:noProof/>
              </w:rPr>
              <w:t>Stripreeksen</w:t>
            </w:r>
            <w:r w:rsidR="00E16EAC">
              <w:rPr>
                <w:noProof/>
                <w:webHidden/>
              </w:rPr>
              <w:tab/>
            </w:r>
            <w:r w:rsidR="00E16EAC">
              <w:rPr>
                <w:noProof/>
                <w:webHidden/>
              </w:rPr>
              <w:fldChar w:fldCharType="begin"/>
            </w:r>
            <w:r w:rsidR="00E16EAC">
              <w:rPr>
                <w:noProof/>
                <w:webHidden/>
              </w:rPr>
              <w:instrText xml:space="preserve"> PAGEREF _Toc75790781 \h </w:instrText>
            </w:r>
            <w:r w:rsidR="00E16EAC">
              <w:rPr>
                <w:noProof/>
                <w:webHidden/>
              </w:rPr>
            </w:r>
            <w:r w:rsidR="00E16EAC">
              <w:rPr>
                <w:noProof/>
                <w:webHidden/>
              </w:rPr>
              <w:fldChar w:fldCharType="separate"/>
            </w:r>
            <w:r w:rsidR="00593C73">
              <w:rPr>
                <w:noProof/>
                <w:webHidden/>
              </w:rPr>
              <w:t>3</w:t>
            </w:r>
            <w:r w:rsidR="00E16EAC">
              <w:rPr>
                <w:noProof/>
                <w:webHidden/>
              </w:rPr>
              <w:fldChar w:fldCharType="end"/>
            </w:r>
          </w:hyperlink>
        </w:p>
        <w:p w:rsidR="00E16EAC" w:rsidRDefault="00643188">
          <w:pPr>
            <w:pStyle w:val="Inhopg3"/>
            <w:tabs>
              <w:tab w:val="left" w:pos="880"/>
              <w:tab w:val="right" w:pos="9019"/>
            </w:tabs>
            <w:rPr>
              <w:rFonts w:asciiTheme="minorHAnsi" w:eastAsiaTheme="minorEastAsia" w:hAnsiTheme="minorHAnsi" w:cstheme="minorBidi"/>
              <w:noProof/>
              <w:lang w:val="nl-BE"/>
            </w:rPr>
          </w:pPr>
          <w:hyperlink w:anchor="_Toc75790782" w:history="1">
            <w:r w:rsidR="00E16EAC" w:rsidRPr="00A55C22">
              <w:rPr>
                <w:rStyle w:val="Hyperlink"/>
                <w:noProof/>
              </w:rPr>
              <w:t>iii.</w:t>
            </w:r>
            <w:r w:rsidR="00E16EAC">
              <w:rPr>
                <w:rFonts w:asciiTheme="minorHAnsi" w:eastAsiaTheme="minorEastAsia" w:hAnsiTheme="minorHAnsi" w:cstheme="minorBidi"/>
                <w:noProof/>
                <w:lang w:val="nl-BE"/>
              </w:rPr>
              <w:tab/>
            </w:r>
            <w:r w:rsidR="00E16EAC" w:rsidRPr="00A55C22">
              <w:rPr>
                <w:rStyle w:val="Hyperlink"/>
                <w:noProof/>
              </w:rPr>
              <w:t>Trilogie met meer dan drie delen: vraag werkgroep Fictie</w:t>
            </w:r>
            <w:r w:rsidR="00E16EAC">
              <w:rPr>
                <w:noProof/>
                <w:webHidden/>
              </w:rPr>
              <w:tab/>
            </w:r>
            <w:r w:rsidR="00E16EAC">
              <w:rPr>
                <w:noProof/>
                <w:webHidden/>
              </w:rPr>
              <w:fldChar w:fldCharType="begin"/>
            </w:r>
            <w:r w:rsidR="00E16EAC">
              <w:rPr>
                <w:noProof/>
                <w:webHidden/>
              </w:rPr>
              <w:instrText xml:space="preserve"> PAGEREF _Toc75790782 \h </w:instrText>
            </w:r>
            <w:r w:rsidR="00E16EAC">
              <w:rPr>
                <w:noProof/>
                <w:webHidden/>
              </w:rPr>
            </w:r>
            <w:r w:rsidR="00E16EAC">
              <w:rPr>
                <w:noProof/>
                <w:webHidden/>
              </w:rPr>
              <w:fldChar w:fldCharType="separate"/>
            </w:r>
            <w:r w:rsidR="00593C73">
              <w:rPr>
                <w:noProof/>
                <w:webHidden/>
              </w:rPr>
              <w:t>4</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83" w:history="1">
            <w:r w:rsidR="00E16EAC" w:rsidRPr="00A55C22">
              <w:rPr>
                <w:rStyle w:val="Hyperlink"/>
                <w:noProof/>
              </w:rPr>
              <w:t>Niet op publicatie</w:t>
            </w:r>
            <w:r w:rsidR="00E16EAC">
              <w:rPr>
                <w:noProof/>
                <w:webHidden/>
              </w:rPr>
              <w:tab/>
            </w:r>
            <w:r w:rsidR="00E16EAC">
              <w:rPr>
                <w:noProof/>
                <w:webHidden/>
              </w:rPr>
              <w:fldChar w:fldCharType="begin"/>
            </w:r>
            <w:r w:rsidR="00E16EAC">
              <w:rPr>
                <w:noProof/>
                <w:webHidden/>
              </w:rPr>
              <w:instrText xml:space="preserve"> PAGEREF _Toc75790783 \h </w:instrText>
            </w:r>
            <w:r w:rsidR="00E16EAC">
              <w:rPr>
                <w:noProof/>
                <w:webHidden/>
              </w:rPr>
            </w:r>
            <w:r w:rsidR="00E16EAC">
              <w:rPr>
                <w:noProof/>
                <w:webHidden/>
              </w:rPr>
              <w:fldChar w:fldCharType="separate"/>
            </w:r>
            <w:r w:rsidR="00593C73">
              <w:rPr>
                <w:noProof/>
                <w:webHidden/>
              </w:rPr>
              <w:t>5</w:t>
            </w:r>
            <w:r w:rsidR="00E16EAC">
              <w:rPr>
                <w:noProof/>
                <w:webHidden/>
              </w:rPr>
              <w:fldChar w:fldCharType="end"/>
            </w:r>
          </w:hyperlink>
        </w:p>
        <w:p w:rsidR="00E16EAC" w:rsidRDefault="00643188">
          <w:pPr>
            <w:pStyle w:val="Inhopg3"/>
            <w:tabs>
              <w:tab w:val="left" w:pos="1100"/>
              <w:tab w:val="right" w:pos="9019"/>
            </w:tabs>
            <w:rPr>
              <w:rFonts w:asciiTheme="minorHAnsi" w:eastAsiaTheme="minorEastAsia" w:hAnsiTheme="minorHAnsi" w:cstheme="minorBidi"/>
              <w:noProof/>
              <w:lang w:val="nl-BE"/>
            </w:rPr>
          </w:pPr>
          <w:hyperlink w:anchor="_Toc75790784" w:history="1">
            <w:r w:rsidR="00E16EAC" w:rsidRPr="00A55C22">
              <w:rPr>
                <w:rStyle w:val="Hyperlink"/>
                <w:noProof/>
              </w:rPr>
              <w:t>iv.</w:t>
            </w:r>
            <w:r w:rsidR="00E16EAC">
              <w:rPr>
                <w:rFonts w:asciiTheme="minorHAnsi" w:eastAsiaTheme="minorEastAsia" w:hAnsiTheme="minorHAnsi" w:cstheme="minorBidi"/>
                <w:noProof/>
                <w:lang w:val="nl-BE"/>
              </w:rPr>
              <w:tab/>
            </w:r>
            <w:r w:rsidR="00E16EAC" w:rsidRPr="00A55C22">
              <w:rPr>
                <w:rStyle w:val="Hyperlink"/>
                <w:noProof/>
              </w:rPr>
              <w:t>Nog geen Nederlandstalige reekstitel bij vertalingen</w:t>
            </w:r>
            <w:r w:rsidR="00E16EAC">
              <w:rPr>
                <w:noProof/>
                <w:webHidden/>
              </w:rPr>
              <w:tab/>
            </w:r>
            <w:r w:rsidR="00E16EAC">
              <w:rPr>
                <w:noProof/>
                <w:webHidden/>
              </w:rPr>
              <w:fldChar w:fldCharType="begin"/>
            </w:r>
            <w:r w:rsidR="00E16EAC">
              <w:rPr>
                <w:noProof/>
                <w:webHidden/>
              </w:rPr>
              <w:instrText xml:space="preserve"> PAGEREF _Toc75790784 \h </w:instrText>
            </w:r>
            <w:r w:rsidR="00E16EAC">
              <w:rPr>
                <w:noProof/>
                <w:webHidden/>
              </w:rPr>
            </w:r>
            <w:r w:rsidR="00E16EAC">
              <w:rPr>
                <w:noProof/>
                <w:webHidden/>
              </w:rPr>
              <w:fldChar w:fldCharType="separate"/>
            </w:r>
            <w:r w:rsidR="00593C73">
              <w:rPr>
                <w:noProof/>
                <w:webHidden/>
              </w:rPr>
              <w:t>5</w:t>
            </w:r>
            <w:r w:rsidR="00E16EAC">
              <w:rPr>
                <w:noProof/>
                <w:webHidden/>
              </w:rPr>
              <w:fldChar w:fldCharType="end"/>
            </w:r>
          </w:hyperlink>
        </w:p>
        <w:p w:rsidR="00E16EAC" w:rsidRDefault="00643188">
          <w:pPr>
            <w:pStyle w:val="Inhopg3"/>
            <w:tabs>
              <w:tab w:val="left" w:pos="880"/>
              <w:tab w:val="right" w:pos="9019"/>
            </w:tabs>
            <w:rPr>
              <w:rFonts w:asciiTheme="minorHAnsi" w:eastAsiaTheme="minorEastAsia" w:hAnsiTheme="minorHAnsi" w:cstheme="minorBidi"/>
              <w:noProof/>
              <w:lang w:val="nl-BE"/>
            </w:rPr>
          </w:pPr>
          <w:hyperlink w:anchor="_Toc75790785" w:history="1">
            <w:r w:rsidR="00E16EAC" w:rsidRPr="00A55C22">
              <w:rPr>
                <w:rStyle w:val="Hyperlink"/>
                <w:noProof/>
              </w:rPr>
              <w:t>v.</w:t>
            </w:r>
            <w:r w:rsidR="00E16EAC">
              <w:rPr>
                <w:rFonts w:asciiTheme="minorHAnsi" w:eastAsiaTheme="minorEastAsia" w:hAnsiTheme="minorHAnsi" w:cstheme="minorBidi"/>
                <w:noProof/>
                <w:lang w:val="nl-BE"/>
              </w:rPr>
              <w:tab/>
            </w:r>
            <w:r w:rsidR="00E16EAC" w:rsidRPr="00A55C22">
              <w:rPr>
                <w:rStyle w:val="Hyperlink"/>
                <w:noProof/>
              </w:rPr>
              <w:t>Reekstitel-personage</w:t>
            </w:r>
            <w:r w:rsidR="00E16EAC">
              <w:rPr>
                <w:noProof/>
                <w:webHidden/>
              </w:rPr>
              <w:tab/>
            </w:r>
            <w:r w:rsidR="00E16EAC">
              <w:rPr>
                <w:noProof/>
                <w:webHidden/>
              </w:rPr>
              <w:fldChar w:fldCharType="begin"/>
            </w:r>
            <w:r w:rsidR="00E16EAC">
              <w:rPr>
                <w:noProof/>
                <w:webHidden/>
              </w:rPr>
              <w:instrText xml:space="preserve"> PAGEREF _Toc75790785 \h </w:instrText>
            </w:r>
            <w:r w:rsidR="00E16EAC">
              <w:rPr>
                <w:noProof/>
                <w:webHidden/>
              </w:rPr>
            </w:r>
            <w:r w:rsidR="00E16EAC">
              <w:rPr>
                <w:noProof/>
                <w:webHidden/>
              </w:rPr>
              <w:fldChar w:fldCharType="separate"/>
            </w:r>
            <w:r w:rsidR="00593C73">
              <w:rPr>
                <w:noProof/>
                <w:webHidden/>
              </w:rPr>
              <w:t>5</w:t>
            </w:r>
            <w:r w:rsidR="00E16EAC">
              <w:rPr>
                <w:noProof/>
                <w:webHidden/>
              </w:rPr>
              <w:fldChar w:fldCharType="end"/>
            </w:r>
          </w:hyperlink>
        </w:p>
        <w:p w:rsidR="00E16EAC" w:rsidRDefault="00643188">
          <w:pPr>
            <w:pStyle w:val="Inhopg3"/>
            <w:tabs>
              <w:tab w:val="left" w:pos="1100"/>
              <w:tab w:val="right" w:pos="9019"/>
            </w:tabs>
            <w:rPr>
              <w:rFonts w:asciiTheme="minorHAnsi" w:eastAsiaTheme="minorEastAsia" w:hAnsiTheme="minorHAnsi" w:cstheme="minorBidi"/>
              <w:noProof/>
              <w:lang w:val="nl-BE"/>
            </w:rPr>
          </w:pPr>
          <w:hyperlink w:anchor="_Toc75790786" w:history="1">
            <w:r w:rsidR="00E16EAC" w:rsidRPr="00A55C22">
              <w:rPr>
                <w:rStyle w:val="Hyperlink"/>
                <w:noProof/>
              </w:rPr>
              <w:t>vi.</w:t>
            </w:r>
            <w:r w:rsidR="00E16EAC">
              <w:rPr>
                <w:rFonts w:asciiTheme="minorHAnsi" w:eastAsiaTheme="minorEastAsia" w:hAnsiTheme="minorHAnsi" w:cstheme="minorBidi"/>
                <w:noProof/>
                <w:lang w:val="nl-BE"/>
              </w:rPr>
              <w:tab/>
            </w:r>
            <w:r w:rsidR="00E16EAC" w:rsidRPr="00A55C22">
              <w:rPr>
                <w:rStyle w:val="Hyperlink"/>
                <w:noProof/>
              </w:rPr>
              <w:t>Gaten in de nummering bij vertalingen</w:t>
            </w:r>
            <w:r w:rsidR="00E16EAC">
              <w:rPr>
                <w:noProof/>
                <w:webHidden/>
              </w:rPr>
              <w:tab/>
            </w:r>
            <w:r w:rsidR="00E16EAC">
              <w:rPr>
                <w:noProof/>
                <w:webHidden/>
              </w:rPr>
              <w:fldChar w:fldCharType="begin"/>
            </w:r>
            <w:r w:rsidR="00E16EAC">
              <w:rPr>
                <w:noProof/>
                <w:webHidden/>
              </w:rPr>
              <w:instrText xml:space="preserve"> PAGEREF _Toc75790786 \h </w:instrText>
            </w:r>
            <w:r w:rsidR="00E16EAC">
              <w:rPr>
                <w:noProof/>
                <w:webHidden/>
              </w:rPr>
            </w:r>
            <w:r w:rsidR="00E16EAC">
              <w:rPr>
                <w:noProof/>
                <w:webHidden/>
              </w:rPr>
              <w:fldChar w:fldCharType="separate"/>
            </w:r>
            <w:r w:rsidR="00593C73">
              <w:rPr>
                <w:noProof/>
                <w:webHidden/>
              </w:rPr>
              <w:t>5</w:t>
            </w:r>
            <w:r w:rsidR="00E16EAC">
              <w:rPr>
                <w:noProof/>
                <w:webHidden/>
              </w:rPr>
              <w:fldChar w:fldCharType="end"/>
            </w:r>
          </w:hyperlink>
        </w:p>
        <w:p w:rsidR="00E16EAC" w:rsidRDefault="00643188">
          <w:pPr>
            <w:pStyle w:val="Inhopg3"/>
            <w:tabs>
              <w:tab w:val="left" w:pos="1100"/>
              <w:tab w:val="right" w:pos="9019"/>
            </w:tabs>
            <w:rPr>
              <w:rFonts w:asciiTheme="minorHAnsi" w:eastAsiaTheme="minorEastAsia" w:hAnsiTheme="minorHAnsi" w:cstheme="minorBidi"/>
              <w:noProof/>
              <w:lang w:val="nl-BE"/>
            </w:rPr>
          </w:pPr>
          <w:hyperlink w:anchor="_Toc75790787" w:history="1">
            <w:r w:rsidR="00E16EAC" w:rsidRPr="00A55C22">
              <w:rPr>
                <w:rStyle w:val="Hyperlink"/>
                <w:noProof/>
              </w:rPr>
              <w:t>vii.</w:t>
            </w:r>
            <w:r w:rsidR="00E16EAC">
              <w:rPr>
                <w:rFonts w:asciiTheme="minorHAnsi" w:eastAsiaTheme="minorEastAsia" w:hAnsiTheme="minorHAnsi" w:cstheme="minorBidi"/>
                <w:noProof/>
                <w:lang w:val="nl-BE"/>
              </w:rPr>
              <w:tab/>
            </w:r>
            <w:r w:rsidR="00E16EAC" w:rsidRPr="00A55C22">
              <w:rPr>
                <w:rStyle w:val="Hyperlink"/>
                <w:noProof/>
              </w:rPr>
              <w:t>Nummering delen</w:t>
            </w:r>
            <w:r w:rsidR="00E16EAC">
              <w:rPr>
                <w:noProof/>
                <w:webHidden/>
              </w:rPr>
              <w:tab/>
            </w:r>
            <w:r w:rsidR="00E16EAC">
              <w:rPr>
                <w:noProof/>
                <w:webHidden/>
              </w:rPr>
              <w:fldChar w:fldCharType="begin"/>
            </w:r>
            <w:r w:rsidR="00E16EAC">
              <w:rPr>
                <w:noProof/>
                <w:webHidden/>
              </w:rPr>
              <w:instrText xml:space="preserve"> PAGEREF _Toc75790787 \h </w:instrText>
            </w:r>
            <w:r w:rsidR="00E16EAC">
              <w:rPr>
                <w:noProof/>
                <w:webHidden/>
              </w:rPr>
            </w:r>
            <w:r w:rsidR="00E16EAC">
              <w:rPr>
                <w:noProof/>
                <w:webHidden/>
              </w:rPr>
              <w:fldChar w:fldCharType="separate"/>
            </w:r>
            <w:r w:rsidR="00593C73">
              <w:rPr>
                <w:noProof/>
                <w:webHidden/>
              </w:rPr>
              <w:t>6</w:t>
            </w:r>
            <w:r w:rsidR="00E16EAC">
              <w:rPr>
                <w:noProof/>
                <w:webHidden/>
              </w:rPr>
              <w:fldChar w:fldCharType="end"/>
            </w:r>
          </w:hyperlink>
        </w:p>
        <w:p w:rsidR="00E16EAC" w:rsidRDefault="00643188">
          <w:pPr>
            <w:pStyle w:val="Inhopg3"/>
            <w:tabs>
              <w:tab w:val="left" w:pos="1100"/>
              <w:tab w:val="right" w:pos="9019"/>
            </w:tabs>
            <w:rPr>
              <w:rFonts w:asciiTheme="minorHAnsi" w:eastAsiaTheme="minorEastAsia" w:hAnsiTheme="minorHAnsi" w:cstheme="minorBidi"/>
              <w:noProof/>
              <w:lang w:val="nl-BE"/>
            </w:rPr>
          </w:pPr>
          <w:hyperlink w:anchor="_Toc75790788" w:history="1">
            <w:r w:rsidR="00E16EAC" w:rsidRPr="00A55C22">
              <w:rPr>
                <w:rStyle w:val="Hyperlink"/>
                <w:noProof/>
              </w:rPr>
              <w:t>viii.</w:t>
            </w:r>
            <w:r w:rsidR="00E16EAC">
              <w:rPr>
                <w:rFonts w:asciiTheme="minorHAnsi" w:eastAsiaTheme="minorEastAsia" w:hAnsiTheme="minorHAnsi" w:cstheme="minorBidi"/>
                <w:noProof/>
                <w:lang w:val="nl-BE"/>
              </w:rPr>
              <w:tab/>
            </w:r>
            <w:r w:rsidR="00E16EAC" w:rsidRPr="00A55C22">
              <w:rPr>
                <w:rStyle w:val="Hyperlink"/>
                <w:noProof/>
              </w:rPr>
              <w:t>Nummering tussendelen</w:t>
            </w:r>
            <w:r w:rsidR="00E16EAC">
              <w:rPr>
                <w:noProof/>
                <w:webHidden/>
              </w:rPr>
              <w:tab/>
            </w:r>
            <w:r w:rsidR="00E16EAC">
              <w:rPr>
                <w:noProof/>
                <w:webHidden/>
              </w:rPr>
              <w:fldChar w:fldCharType="begin"/>
            </w:r>
            <w:r w:rsidR="00E16EAC">
              <w:rPr>
                <w:noProof/>
                <w:webHidden/>
              </w:rPr>
              <w:instrText xml:space="preserve"> PAGEREF _Toc75790788 \h </w:instrText>
            </w:r>
            <w:r w:rsidR="00E16EAC">
              <w:rPr>
                <w:noProof/>
                <w:webHidden/>
              </w:rPr>
            </w:r>
            <w:r w:rsidR="00E16EAC">
              <w:rPr>
                <w:noProof/>
                <w:webHidden/>
              </w:rPr>
              <w:fldChar w:fldCharType="separate"/>
            </w:r>
            <w:r w:rsidR="00593C73">
              <w:rPr>
                <w:noProof/>
                <w:webHidden/>
              </w:rPr>
              <w:t>7</w:t>
            </w:r>
            <w:r w:rsidR="00E16EAC">
              <w:rPr>
                <w:noProof/>
                <w:webHidden/>
              </w:rPr>
              <w:fldChar w:fldCharType="end"/>
            </w:r>
          </w:hyperlink>
        </w:p>
        <w:p w:rsidR="00E16EAC" w:rsidRDefault="00643188">
          <w:pPr>
            <w:pStyle w:val="Inhopg3"/>
            <w:tabs>
              <w:tab w:val="left" w:pos="1100"/>
              <w:tab w:val="right" w:pos="9019"/>
            </w:tabs>
            <w:rPr>
              <w:rFonts w:asciiTheme="minorHAnsi" w:eastAsiaTheme="minorEastAsia" w:hAnsiTheme="minorHAnsi" w:cstheme="minorBidi"/>
              <w:noProof/>
              <w:lang w:val="nl-BE"/>
            </w:rPr>
          </w:pPr>
          <w:hyperlink w:anchor="_Toc75790789" w:history="1">
            <w:r w:rsidR="00E16EAC" w:rsidRPr="00A55C22">
              <w:rPr>
                <w:rStyle w:val="Hyperlink"/>
                <w:noProof/>
              </w:rPr>
              <w:t>ix.</w:t>
            </w:r>
            <w:r w:rsidR="00E16EAC">
              <w:rPr>
                <w:rFonts w:asciiTheme="minorHAnsi" w:eastAsiaTheme="minorEastAsia" w:hAnsiTheme="minorHAnsi" w:cstheme="minorBidi"/>
                <w:noProof/>
                <w:lang w:val="nl-BE"/>
              </w:rPr>
              <w:tab/>
            </w:r>
            <w:r w:rsidR="00E16EAC" w:rsidRPr="00A55C22">
              <w:rPr>
                <w:rStyle w:val="Hyperlink"/>
                <w:noProof/>
              </w:rPr>
              <w:t>Bron van reekstitel en/of -nummering</w:t>
            </w:r>
            <w:r w:rsidR="00E16EAC">
              <w:rPr>
                <w:noProof/>
                <w:webHidden/>
              </w:rPr>
              <w:tab/>
            </w:r>
            <w:r w:rsidR="00E16EAC">
              <w:rPr>
                <w:noProof/>
                <w:webHidden/>
              </w:rPr>
              <w:fldChar w:fldCharType="begin"/>
            </w:r>
            <w:r w:rsidR="00E16EAC">
              <w:rPr>
                <w:noProof/>
                <w:webHidden/>
              </w:rPr>
              <w:instrText xml:space="preserve"> PAGEREF _Toc75790789 \h </w:instrText>
            </w:r>
            <w:r w:rsidR="00E16EAC">
              <w:rPr>
                <w:noProof/>
                <w:webHidden/>
              </w:rPr>
            </w:r>
            <w:r w:rsidR="00E16EAC">
              <w:rPr>
                <w:noProof/>
                <w:webHidden/>
              </w:rPr>
              <w:fldChar w:fldCharType="separate"/>
            </w:r>
            <w:r w:rsidR="00593C73">
              <w:rPr>
                <w:noProof/>
                <w:webHidden/>
              </w:rPr>
              <w:t>7</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90" w:history="1">
            <w:r w:rsidR="00E16EAC" w:rsidRPr="00A55C22">
              <w:rPr>
                <w:rStyle w:val="Hyperlink"/>
                <w:noProof/>
              </w:rPr>
              <w:t>3.</w:t>
            </w:r>
            <w:r w:rsidR="00E16EAC">
              <w:rPr>
                <w:rFonts w:asciiTheme="minorHAnsi" w:eastAsiaTheme="minorEastAsia" w:hAnsiTheme="minorHAnsi" w:cstheme="minorBidi"/>
                <w:noProof/>
                <w:lang w:val="nl-BE"/>
              </w:rPr>
              <w:tab/>
            </w:r>
            <w:r w:rsidR="00E16EAC" w:rsidRPr="00A55C22">
              <w:rPr>
                <w:rStyle w:val="Hyperlink"/>
                <w:noProof/>
              </w:rPr>
              <w:t>Jaar van uitgave</w:t>
            </w:r>
            <w:r w:rsidR="00E16EAC">
              <w:rPr>
                <w:noProof/>
                <w:webHidden/>
              </w:rPr>
              <w:tab/>
            </w:r>
            <w:r w:rsidR="00E16EAC">
              <w:rPr>
                <w:noProof/>
                <w:webHidden/>
              </w:rPr>
              <w:fldChar w:fldCharType="begin"/>
            </w:r>
            <w:r w:rsidR="00E16EAC">
              <w:rPr>
                <w:noProof/>
                <w:webHidden/>
              </w:rPr>
              <w:instrText xml:space="preserve"> PAGEREF _Toc75790790 \h </w:instrText>
            </w:r>
            <w:r w:rsidR="00E16EAC">
              <w:rPr>
                <w:noProof/>
                <w:webHidden/>
              </w:rPr>
            </w:r>
            <w:r w:rsidR="00E16EAC">
              <w:rPr>
                <w:noProof/>
                <w:webHidden/>
              </w:rPr>
              <w:fldChar w:fldCharType="separate"/>
            </w:r>
            <w:r w:rsidR="00593C73">
              <w:rPr>
                <w:noProof/>
                <w:webHidden/>
              </w:rPr>
              <w:t>8</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91" w:history="1">
            <w:r w:rsidR="00E16EAC" w:rsidRPr="00A55C22">
              <w:rPr>
                <w:rStyle w:val="Hyperlink"/>
                <w:noProof/>
              </w:rPr>
              <w:t>Recente herdruk</w:t>
            </w:r>
            <w:r w:rsidR="00E16EAC">
              <w:rPr>
                <w:noProof/>
                <w:webHidden/>
              </w:rPr>
              <w:tab/>
            </w:r>
            <w:r w:rsidR="00E16EAC">
              <w:rPr>
                <w:noProof/>
                <w:webHidden/>
              </w:rPr>
              <w:fldChar w:fldCharType="begin"/>
            </w:r>
            <w:r w:rsidR="00E16EAC">
              <w:rPr>
                <w:noProof/>
                <w:webHidden/>
              </w:rPr>
              <w:instrText xml:space="preserve"> PAGEREF _Toc75790791 \h </w:instrText>
            </w:r>
            <w:r w:rsidR="00E16EAC">
              <w:rPr>
                <w:noProof/>
                <w:webHidden/>
              </w:rPr>
            </w:r>
            <w:r w:rsidR="00E16EAC">
              <w:rPr>
                <w:noProof/>
                <w:webHidden/>
              </w:rPr>
              <w:fldChar w:fldCharType="separate"/>
            </w:r>
            <w:r w:rsidR="00593C73">
              <w:rPr>
                <w:noProof/>
                <w:webHidden/>
              </w:rPr>
              <w:t>8</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92" w:history="1">
            <w:r w:rsidR="00E16EAC" w:rsidRPr="00A55C22">
              <w:rPr>
                <w:rStyle w:val="Hyperlink"/>
                <w:noProof/>
              </w:rPr>
              <w:t>Jaar van aankopen</w:t>
            </w:r>
            <w:r w:rsidR="00E16EAC">
              <w:rPr>
                <w:noProof/>
                <w:webHidden/>
              </w:rPr>
              <w:tab/>
            </w:r>
            <w:r w:rsidR="00E16EAC">
              <w:rPr>
                <w:noProof/>
                <w:webHidden/>
              </w:rPr>
              <w:fldChar w:fldCharType="begin"/>
            </w:r>
            <w:r w:rsidR="00E16EAC">
              <w:rPr>
                <w:noProof/>
                <w:webHidden/>
              </w:rPr>
              <w:instrText xml:space="preserve"> PAGEREF _Toc75790792 \h </w:instrText>
            </w:r>
            <w:r w:rsidR="00E16EAC">
              <w:rPr>
                <w:noProof/>
                <w:webHidden/>
              </w:rPr>
            </w:r>
            <w:r w:rsidR="00E16EAC">
              <w:rPr>
                <w:noProof/>
                <w:webHidden/>
              </w:rPr>
              <w:fldChar w:fldCharType="separate"/>
            </w:r>
            <w:r w:rsidR="00593C73">
              <w:rPr>
                <w:noProof/>
                <w:webHidden/>
              </w:rPr>
              <w:t>8</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93" w:history="1">
            <w:r w:rsidR="00E16EAC" w:rsidRPr="00A55C22">
              <w:rPr>
                <w:rStyle w:val="Hyperlink"/>
                <w:noProof/>
              </w:rPr>
              <w:t>4.</w:t>
            </w:r>
            <w:r w:rsidR="00E16EAC">
              <w:rPr>
                <w:rFonts w:asciiTheme="minorHAnsi" w:eastAsiaTheme="minorEastAsia" w:hAnsiTheme="minorHAnsi" w:cstheme="minorBidi"/>
                <w:noProof/>
                <w:lang w:val="nl-BE"/>
              </w:rPr>
              <w:tab/>
            </w:r>
            <w:r w:rsidR="00E16EAC" w:rsidRPr="00A55C22">
              <w:rPr>
                <w:rStyle w:val="Hyperlink"/>
                <w:noProof/>
              </w:rPr>
              <w:t>Omnibussen</w:t>
            </w:r>
            <w:r w:rsidR="00E16EAC">
              <w:rPr>
                <w:noProof/>
                <w:webHidden/>
              </w:rPr>
              <w:tab/>
            </w:r>
            <w:r w:rsidR="00E16EAC">
              <w:rPr>
                <w:noProof/>
                <w:webHidden/>
              </w:rPr>
              <w:fldChar w:fldCharType="begin"/>
            </w:r>
            <w:r w:rsidR="00E16EAC">
              <w:rPr>
                <w:noProof/>
                <w:webHidden/>
              </w:rPr>
              <w:instrText xml:space="preserve"> PAGEREF _Toc75790793 \h </w:instrText>
            </w:r>
            <w:r w:rsidR="00E16EAC">
              <w:rPr>
                <w:noProof/>
                <w:webHidden/>
              </w:rPr>
            </w:r>
            <w:r w:rsidR="00E16EAC">
              <w:rPr>
                <w:noProof/>
                <w:webHidden/>
              </w:rPr>
              <w:fldChar w:fldCharType="separate"/>
            </w:r>
            <w:r w:rsidR="00593C73">
              <w:rPr>
                <w:noProof/>
                <w:webHidden/>
              </w:rPr>
              <w:t>9</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94" w:history="1">
            <w:r w:rsidR="00E16EAC" w:rsidRPr="00A55C22">
              <w:rPr>
                <w:rStyle w:val="Hyperlink"/>
                <w:noProof/>
              </w:rPr>
              <w:t>Geen gemeenschappelijke publicatietitel</w:t>
            </w:r>
            <w:r w:rsidR="00E16EAC">
              <w:rPr>
                <w:noProof/>
                <w:webHidden/>
              </w:rPr>
              <w:tab/>
            </w:r>
            <w:r w:rsidR="00E16EAC">
              <w:rPr>
                <w:noProof/>
                <w:webHidden/>
              </w:rPr>
              <w:fldChar w:fldCharType="begin"/>
            </w:r>
            <w:r w:rsidR="00E16EAC">
              <w:rPr>
                <w:noProof/>
                <w:webHidden/>
              </w:rPr>
              <w:instrText xml:space="preserve"> PAGEREF _Toc75790794 \h </w:instrText>
            </w:r>
            <w:r w:rsidR="00E16EAC">
              <w:rPr>
                <w:noProof/>
                <w:webHidden/>
              </w:rPr>
            </w:r>
            <w:r w:rsidR="00E16EAC">
              <w:rPr>
                <w:noProof/>
                <w:webHidden/>
              </w:rPr>
              <w:fldChar w:fldCharType="separate"/>
            </w:r>
            <w:r w:rsidR="00593C73">
              <w:rPr>
                <w:noProof/>
                <w:webHidden/>
              </w:rPr>
              <w:t>9</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95" w:history="1">
            <w:r w:rsidR="00E16EAC" w:rsidRPr="00A55C22">
              <w:rPr>
                <w:rStyle w:val="Hyperlink"/>
                <w:noProof/>
              </w:rPr>
              <w:t>Auteurs</w:t>
            </w:r>
            <w:r w:rsidR="00E16EAC">
              <w:rPr>
                <w:noProof/>
                <w:webHidden/>
              </w:rPr>
              <w:tab/>
            </w:r>
            <w:r w:rsidR="00E16EAC">
              <w:rPr>
                <w:noProof/>
                <w:webHidden/>
              </w:rPr>
              <w:fldChar w:fldCharType="begin"/>
            </w:r>
            <w:r w:rsidR="00E16EAC">
              <w:rPr>
                <w:noProof/>
                <w:webHidden/>
              </w:rPr>
              <w:instrText xml:space="preserve"> PAGEREF _Toc75790795 \h </w:instrText>
            </w:r>
            <w:r w:rsidR="00E16EAC">
              <w:rPr>
                <w:noProof/>
                <w:webHidden/>
              </w:rPr>
            </w:r>
            <w:r w:rsidR="00E16EAC">
              <w:rPr>
                <w:noProof/>
                <w:webHidden/>
              </w:rPr>
              <w:fldChar w:fldCharType="separate"/>
            </w:r>
            <w:r w:rsidR="00593C73">
              <w:rPr>
                <w:noProof/>
                <w:webHidden/>
              </w:rPr>
              <w:t>9</w:t>
            </w:r>
            <w:r w:rsidR="00E16EAC">
              <w:rPr>
                <w:noProof/>
                <w:webHidden/>
              </w:rPr>
              <w:fldChar w:fldCharType="end"/>
            </w:r>
          </w:hyperlink>
        </w:p>
        <w:p w:rsidR="00E16EAC" w:rsidRDefault="00643188">
          <w:pPr>
            <w:pStyle w:val="Inhopg2"/>
            <w:tabs>
              <w:tab w:val="right" w:pos="9019"/>
            </w:tabs>
            <w:rPr>
              <w:rFonts w:asciiTheme="minorHAnsi" w:eastAsiaTheme="minorEastAsia" w:hAnsiTheme="minorHAnsi" w:cstheme="minorBidi"/>
              <w:noProof/>
              <w:lang w:val="nl-BE"/>
            </w:rPr>
          </w:pPr>
          <w:hyperlink w:anchor="_Toc75790796" w:history="1">
            <w:r w:rsidR="00E16EAC" w:rsidRPr="00A55C22">
              <w:rPr>
                <w:rStyle w:val="Hyperlink"/>
                <w:noProof/>
              </w:rPr>
              <w:t>Oorspronkelijke titels</w:t>
            </w:r>
            <w:r w:rsidR="00E16EAC">
              <w:rPr>
                <w:noProof/>
                <w:webHidden/>
              </w:rPr>
              <w:tab/>
            </w:r>
            <w:r w:rsidR="00E16EAC">
              <w:rPr>
                <w:noProof/>
                <w:webHidden/>
              </w:rPr>
              <w:fldChar w:fldCharType="begin"/>
            </w:r>
            <w:r w:rsidR="00E16EAC">
              <w:rPr>
                <w:noProof/>
                <w:webHidden/>
              </w:rPr>
              <w:instrText xml:space="preserve"> PAGEREF _Toc75790796 \h </w:instrText>
            </w:r>
            <w:r w:rsidR="00E16EAC">
              <w:rPr>
                <w:noProof/>
                <w:webHidden/>
              </w:rPr>
            </w:r>
            <w:r w:rsidR="00E16EAC">
              <w:rPr>
                <w:noProof/>
                <w:webHidden/>
              </w:rPr>
              <w:fldChar w:fldCharType="separate"/>
            </w:r>
            <w:r w:rsidR="00593C73">
              <w:rPr>
                <w:noProof/>
                <w:webHidden/>
              </w:rPr>
              <w:t>10</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97" w:history="1">
            <w:r w:rsidR="00E16EAC" w:rsidRPr="00A55C22">
              <w:rPr>
                <w:rStyle w:val="Hyperlink"/>
                <w:noProof/>
              </w:rPr>
              <w:t>5.</w:t>
            </w:r>
            <w:r w:rsidR="00E16EAC">
              <w:rPr>
                <w:rFonts w:asciiTheme="minorHAnsi" w:eastAsiaTheme="minorEastAsia" w:hAnsiTheme="minorHAnsi" w:cstheme="minorBidi"/>
                <w:noProof/>
                <w:lang w:val="nl-BE"/>
              </w:rPr>
              <w:tab/>
            </w:r>
            <w:r w:rsidR="00E16EAC" w:rsidRPr="00A55C22">
              <w:rPr>
                <w:rStyle w:val="Hyperlink"/>
                <w:noProof/>
              </w:rPr>
              <w:t>Blog auteurs</w:t>
            </w:r>
            <w:r w:rsidR="00E16EAC">
              <w:rPr>
                <w:noProof/>
                <w:webHidden/>
              </w:rPr>
              <w:tab/>
            </w:r>
            <w:r w:rsidR="00E16EAC">
              <w:rPr>
                <w:noProof/>
                <w:webHidden/>
              </w:rPr>
              <w:fldChar w:fldCharType="begin"/>
            </w:r>
            <w:r w:rsidR="00E16EAC">
              <w:rPr>
                <w:noProof/>
                <w:webHidden/>
              </w:rPr>
              <w:instrText xml:space="preserve"> PAGEREF _Toc75790797 \h </w:instrText>
            </w:r>
            <w:r w:rsidR="00E16EAC">
              <w:rPr>
                <w:noProof/>
                <w:webHidden/>
              </w:rPr>
            </w:r>
            <w:r w:rsidR="00E16EAC">
              <w:rPr>
                <w:noProof/>
                <w:webHidden/>
              </w:rPr>
              <w:fldChar w:fldCharType="separate"/>
            </w:r>
            <w:r w:rsidR="00593C73">
              <w:rPr>
                <w:noProof/>
                <w:webHidden/>
              </w:rPr>
              <w:t>10</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98" w:history="1">
            <w:r w:rsidR="00E16EAC" w:rsidRPr="00A55C22">
              <w:rPr>
                <w:rStyle w:val="Hyperlink"/>
                <w:noProof/>
              </w:rPr>
              <w:t>6.</w:t>
            </w:r>
            <w:r w:rsidR="00E16EAC">
              <w:rPr>
                <w:rFonts w:asciiTheme="minorHAnsi" w:eastAsiaTheme="minorEastAsia" w:hAnsiTheme="minorHAnsi" w:cstheme="minorBidi"/>
                <w:noProof/>
                <w:lang w:val="nl-BE"/>
              </w:rPr>
              <w:tab/>
            </w:r>
            <w:r w:rsidR="00E16EAC" w:rsidRPr="00A55C22">
              <w:rPr>
                <w:rStyle w:val="Hyperlink"/>
                <w:noProof/>
              </w:rPr>
              <w:t>Knuffels, puzzels, spelmaterialen en speelgoed: what’s in a name?</w:t>
            </w:r>
            <w:r w:rsidR="00E16EAC">
              <w:rPr>
                <w:noProof/>
                <w:webHidden/>
              </w:rPr>
              <w:tab/>
            </w:r>
            <w:r w:rsidR="00E16EAC">
              <w:rPr>
                <w:noProof/>
                <w:webHidden/>
              </w:rPr>
              <w:fldChar w:fldCharType="begin"/>
            </w:r>
            <w:r w:rsidR="00E16EAC">
              <w:rPr>
                <w:noProof/>
                <w:webHidden/>
              </w:rPr>
              <w:instrText xml:space="preserve"> PAGEREF _Toc75790798 \h </w:instrText>
            </w:r>
            <w:r w:rsidR="00E16EAC">
              <w:rPr>
                <w:noProof/>
                <w:webHidden/>
              </w:rPr>
            </w:r>
            <w:r w:rsidR="00E16EAC">
              <w:rPr>
                <w:noProof/>
                <w:webHidden/>
              </w:rPr>
              <w:fldChar w:fldCharType="separate"/>
            </w:r>
            <w:r w:rsidR="00593C73">
              <w:rPr>
                <w:noProof/>
                <w:webHidden/>
              </w:rPr>
              <w:t>10</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799" w:history="1">
            <w:r w:rsidR="00E16EAC" w:rsidRPr="00A55C22">
              <w:rPr>
                <w:rStyle w:val="Hyperlink"/>
                <w:noProof/>
              </w:rPr>
              <w:t>7.</w:t>
            </w:r>
            <w:r w:rsidR="00E16EAC">
              <w:rPr>
                <w:rFonts w:asciiTheme="minorHAnsi" w:eastAsiaTheme="minorEastAsia" w:hAnsiTheme="minorHAnsi" w:cstheme="minorBidi"/>
                <w:noProof/>
                <w:lang w:val="nl-BE"/>
              </w:rPr>
              <w:tab/>
            </w:r>
            <w:r w:rsidR="00E16EAC" w:rsidRPr="00A55C22">
              <w:rPr>
                <w:rStyle w:val="Hyperlink"/>
                <w:noProof/>
              </w:rPr>
              <w:t>Regelgeving hoofdauteur</w:t>
            </w:r>
            <w:r w:rsidR="00E16EAC">
              <w:rPr>
                <w:noProof/>
                <w:webHidden/>
              </w:rPr>
              <w:tab/>
            </w:r>
            <w:r w:rsidR="00E16EAC">
              <w:rPr>
                <w:noProof/>
                <w:webHidden/>
              </w:rPr>
              <w:fldChar w:fldCharType="begin"/>
            </w:r>
            <w:r w:rsidR="00E16EAC">
              <w:rPr>
                <w:noProof/>
                <w:webHidden/>
              </w:rPr>
              <w:instrText xml:space="preserve"> PAGEREF _Toc75790799 \h </w:instrText>
            </w:r>
            <w:r w:rsidR="00E16EAC">
              <w:rPr>
                <w:noProof/>
                <w:webHidden/>
              </w:rPr>
            </w:r>
            <w:r w:rsidR="00E16EAC">
              <w:rPr>
                <w:noProof/>
                <w:webHidden/>
              </w:rPr>
              <w:fldChar w:fldCharType="separate"/>
            </w:r>
            <w:r w:rsidR="00593C73">
              <w:rPr>
                <w:noProof/>
                <w:webHidden/>
              </w:rPr>
              <w:t>11</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800" w:history="1">
            <w:r w:rsidR="00E16EAC" w:rsidRPr="00A55C22">
              <w:rPr>
                <w:rStyle w:val="Hyperlink"/>
                <w:noProof/>
              </w:rPr>
              <w:t>8.</w:t>
            </w:r>
            <w:r w:rsidR="00E16EAC">
              <w:rPr>
                <w:rFonts w:asciiTheme="minorHAnsi" w:eastAsiaTheme="minorEastAsia" w:hAnsiTheme="minorHAnsi" w:cstheme="minorBidi"/>
                <w:noProof/>
                <w:lang w:val="nl-BE"/>
              </w:rPr>
              <w:tab/>
            </w:r>
            <w:r w:rsidR="00E16EAC" w:rsidRPr="00A55C22">
              <w:rPr>
                <w:rStyle w:val="Hyperlink"/>
                <w:noProof/>
              </w:rPr>
              <w:t>Varia</w:t>
            </w:r>
            <w:r w:rsidR="00E16EAC">
              <w:rPr>
                <w:noProof/>
                <w:webHidden/>
              </w:rPr>
              <w:tab/>
            </w:r>
            <w:r w:rsidR="00E16EAC">
              <w:rPr>
                <w:noProof/>
                <w:webHidden/>
              </w:rPr>
              <w:fldChar w:fldCharType="begin"/>
            </w:r>
            <w:r w:rsidR="00E16EAC">
              <w:rPr>
                <w:noProof/>
                <w:webHidden/>
              </w:rPr>
              <w:instrText xml:space="preserve"> PAGEREF _Toc75790800 \h </w:instrText>
            </w:r>
            <w:r w:rsidR="00E16EAC">
              <w:rPr>
                <w:noProof/>
                <w:webHidden/>
              </w:rPr>
            </w:r>
            <w:r w:rsidR="00E16EAC">
              <w:rPr>
                <w:noProof/>
                <w:webHidden/>
              </w:rPr>
              <w:fldChar w:fldCharType="separate"/>
            </w:r>
            <w:r w:rsidR="00593C73">
              <w:rPr>
                <w:noProof/>
                <w:webHidden/>
              </w:rPr>
              <w:t>11</w:t>
            </w:r>
            <w:r w:rsidR="00E16EAC">
              <w:rPr>
                <w:noProof/>
                <w:webHidden/>
              </w:rPr>
              <w:fldChar w:fldCharType="end"/>
            </w:r>
          </w:hyperlink>
        </w:p>
        <w:p w:rsidR="00E16EAC" w:rsidRDefault="00643188">
          <w:pPr>
            <w:pStyle w:val="Inhopg1"/>
            <w:tabs>
              <w:tab w:val="left" w:pos="440"/>
              <w:tab w:val="right" w:pos="9019"/>
            </w:tabs>
            <w:rPr>
              <w:rFonts w:asciiTheme="minorHAnsi" w:eastAsiaTheme="minorEastAsia" w:hAnsiTheme="minorHAnsi" w:cstheme="minorBidi"/>
              <w:noProof/>
              <w:lang w:val="nl-BE"/>
            </w:rPr>
          </w:pPr>
          <w:hyperlink w:anchor="_Toc75790801" w:history="1">
            <w:r w:rsidR="00E16EAC" w:rsidRPr="00A55C22">
              <w:rPr>
                <w:rStyle w:val="Hyperlink"/>
                <w:noProof/>
              </w:rPr>
              <w:t>9.</w:t>
            </w:r>
            <w:r w:rsidR="00E16EAC">
              <w:rPr>
                <w:rFonts w:asciiTheme="minorHAnsi" w:eastAsiaTheme="minorEastAsia" w:hAnsiTheme="minorHAnsi" w:cstheme="minorBidi"/>
                <w:noProof/>
                <w:lang w:val="nl-BE"/>
              </w:rPr>
              <w:tab/>
            </w:r>
            <w:r w:rsidR="00E16EAC" w:rsidRPr="00A55C22">
              <w:rPr>
                <w:rStyle w:val="Hyperlink"/>
                <w:noProof/>
              </w:rPr>
              <w:t>Rondje</w:t>
            </w:r>
            <w:r w:rsidR="00E16EAC">
              <w:rPr>
                <w:noProof/>
                <w:webHidden/>
              </w:rPr>
              <w:tab/>
            </w:r>
            <w:r w:rsidR="00E16EAC">
              <w:rPr>
                <w:noProof/>
                <w:webHidden/>
              </w:rPr>
              <w:fldChar w:fldCharType="begin"/>
            </w:r>
            <w:r w:rsidR="00E16EAC">
              <w:rPr>
                <w:noProof/>
                <w:webHidden/>
              </w:rPr>
              <w:instrText xml:space="preserve"> PAGEREF _Toc75790801 \h </w:instrText>
            </w:r>
            <w:r w:rsidR="00E16EAC">
              <w:rPr>
                <w:noProof/>
                <w:webHidden/>
              </w:rPr>
            </w:r>
            <w:r w:rsidR="00E16EAC">
              <w:rPr>
                <w:noProof/>
                <w:webHidden/>
              </w:rPr>
              <w:fldChar w:fldCharType="separate"/>
            </w:r>
            <w:r w:rsidR="00593C73">
              <w:rPr>
                <w:noProof/>
                <w:webHidden/>
              </w:rPr>
              <w:t>12</w:t>
            </w:r>
            <w:r w:rsidR="00E16EAC">
              <w:rPr>
                <w:noProof/>
                <w:webHidden/>
              </w:rPr>
              <w:fldChar w:fldCharType="end"/>
            </w:r>
          </w:hyperlink>
        </w:p>
        <w:p w:rsidR="00E16EAC" w:rsidRDefault="00643188">
          <w:pPr>
            <w:pStyle w:val="Inhopg1"/>
            <w:tabs>
              <w:tab w:val="left" w:pos="660"/>
              <w:tab w:val="right" w:pos="9019"/>
            </w:tabs>
            <w:rPr>
              <w:rFonts w:asciiTheme="minorHAnsi" w:eastAsiaTheme="minorEastAsia" w:hAnsiTheme="minorHAnsi" w:cstheme="minorBidi"/>
              <w:noProof/>
              <w:lang w:val="nl-BE"/>
            </w:rPr>
          </w:pPr>
          <w:hyperlink w:anchor="_Toc75790802" w:history="1">
            <w:r w:rsidR="00E16EAC" w:rsidRPr="00A55C22">
              <w:rPr>
                <w:rStyle w:val="Hyperlink"/>
                <w:noProof/>
              </w:rPr>
              <w:t>10.</w:t>
            </w:r>
            <w:r w:rsidR="00E16EAC">
              <w:rPr>
                <w:rFonts w:asciiTheme="minorHAnsi" w:eastAsiaTheme="minorEastAsia" w:hAnsiTheme="minorHAnsi" w:cstheme="minorBidi"/>
                <w:noProof/>
                <w:lang w:val="nl-BE"/>
              </w:rPr>
              <w:tab/>
            </w:r>
            <w:r w:rsidR="00E16EAC" w:rsidRPr="00A55C22">
              <w:rPr>
                <w:rStyle w:val="Hyperlink"/>
                <w:noProof/>
              </w:rPr>
              <w:t>Volgende werkgroep</w:t>
            </w:r>
            <w:r w:rsidR="00E16EAC">
              <w:rPr>
                <w:noProof/>
                <w:webHidden/>
              </w:rPr>
              <w:tab/>
            </w:r>
            <w:r w:rsidR="00E16EAC">
              <w:rPr>
                <w:noProof/>
                <w:webHidden/>
              </w:rPr>
              <w:fldChar w:fldCharType="begin"/>
            </w:r>
            <w:r w:rsidR="00E16EAC">
              <w:rPr>
                <w:noProof/>
                <w:webHidden/>
              </w:rPr>
              <w:instrText xml:space="preserve"> PAGEREF _Toc75790802 \h </w:instrText>
            </w:r>
            <w:r w:rsidR="00E16EAC">
              <w:rPr>
                <w:noProof/>
                <w:webHidden/>
              </w:rPr>
            </w:r>
            <w:r w:rsidR="00E16EAC">
              <w:rPr>
                <w:noProof/>
                <w:webHidden/>
              </w:rPr>
              <w:fldChar w:fldCharType="separate"/>
            </w:r>
            <w:r w:rsidR="00593C73">
              <w:rPr>
                <w:noProof/>
                <w:webHidden/>
              </w:rPr>
              <w:t>13</w:t>
            </w:r>
            <w:r w:rsidR="00E16EAC">
              <w:rPr>
                <w:noProof/>
                <w:webHidden/>
              </w:rPr>
              <w:fldChar w:fldCharType="end"/>
            </w:r>
          </w:hyperlink>
        </w:p>
        <w:p w:rsidR="00E16EAC" w:rsidRDefault="00643188">
          <w:pPr>
            <w:pStyle w:val="Inhopg1"/>
            <w:tabs>
              <w:tab w:val="left" w:pos="660"/>
              <w:tab w:val="right" w:pos="9019"/>
            </w:tabs>
            <w:rPr>
              <w:rFonts w:asciiTheme="minorHAnsi" w:eastAsiaTheme="minorEastAsia" w:hAnsiTheme="minorHAnsi" w:cstheme="minorBidi"/>
              <w:noProof/>
              <w:lang w:val="nl-BE"/>
            </w:rPr>
          </w:pPr>
          <w:hyperlink w:anchor="_Toc75790803" w:history="1">
            <w:r w:rsidR="00E16EAC" w:rsidRPr="00A55C22">
              <w:rPr>
                <w:rStyle w:val="Hyperlink"/>
                <w:noProof/>
              </w:rPr>
              <w:t>11.</w:t>
            </w:r>
            <w:r w:rsidR="00E16EAC">
              <w:rPr>
                <w:rFonts w:asciiTheme="minorHAnsi" w:eastAsiaTheme="minorEastAsia" w:hAnsiTheme="minorHAnsi" w:cstheme="minorBidi"/>
                <w:noProof/>
                <w:lang w:val="nl-BE"/>
              </w:rPr>
              <w:tab/>
            </w:r>
            <w:r w:rsidR="00E16EAC" w:rsidRPr="00A55C22">
              <w:rPr>
                <w:rStyle w:val="Hyperlink"/>
                <w:noProof/>
              </w:rPr>
              <w:t>Aanwezigheden</w:t>
            </w:r>
            <w:r w:rsidR="00E16EAC">
              <w:rPr>
                <w:noProof/>
                <w:webHidden/>
              </w:rPr>
              <w:tab/>
            </w:r>
            <w:r w:rsidR="00E16EAC">
              <w:rPr>
                <w:noProof/>
                <w:webHidden/>
              </w:rPr>
              <w:fldChar w:fldCharType="begin"/>
            </w:r>
            <w:r w:rsidR="00E16EAC">
              <w:rPr>
                <w:noProof/>
                <w:webHidden/>
              </w:rPr>
              <w:instrText xml:space="preserve"> PAGEREF _Toc75790803 \h </w:instrText>
            </w:r>
            <w:r w:rsidR="00E16EAC">
              <w:rPr>
                <w:noProof/>
                <w:webHidden/>
              </w:rPr>
            </w:r>
            <w:r w:rsidR="00E16EAC">
              <w:rPr>
                <w:noProof/>
                <w:webHidden/>
              </w:rPr>
              <w:fldChar w:fldCharType="separate"/>
            </w:r>
            <w:r w:rsidR="00593C73">
              <w:rPr>
                <w:noProof/>
                <w:webHidden/>
              </w:rPr>
              <w:t>13</w:t>
            </w:r>
            <w:r w:rsidR="00E16EAC">
              <w:rPr>
                <w:noProof/>
                <w:webHidden/>
              </w:rPr>
              <w:fldChar w:fldCharType="end"/>
            </w:r>
          </w:hyperlink>
        </w:p>
        <w:p w:rsidR="00530D52" w:rsidRPr="00884A6E" w:rsidRDefault="00A64E87" w:rsidP="00884A6E">
          <w:pPr>
            <w:tabs>
              <w:tab w:val="right" w:pos="9025"/>
            </w:tabs>
            <w:spacing w:before="200" w:after="80"/>
            <w:rPr>
              <w:b/>
              <w:color w:val="000000"/>
            </w:rPr>
          </w:pPr>
          <w:r>
            <w:fldChar w:fldCharType="end"/>
          </w:r>
        </w:p>
      </w:sdtContent>
    </w:sdt>
    <w:bookmarkStart w:id="5" w:name="_o3mmsrex1eyv" w:colFirst="0" w:colLast="0" w:displacedByCustomXml="prev"/>
    <w:bookmarkEnd w:id="5" w:displacedByCustomXml="prev"/>
    <w:p w:rsidR="00530D52" w:rsidRDefault="00A64E87" w:rsidP="00F367D1">
      <w:pPr>
        <w:pStyle w:val="Kop1"/>
        <w:numPr>
          <w:ilvl w:val="0"/>
          <w:numId w:val="6"/>
        </w:numPr>
        <w:spacing w:before="240" w:after="0" w:line="300" w:lineRule="auto"/>
      </w:pPr>
      <w:bookmarkStart w:id="6" w:name="_Toc75790777"/>
      <w:r>
        <w:t>Goedkeuring vorig verslag</w:t>
      </w:r>
      <w:bookmarkEnd w:id="6"/>
    </w:p>
    <w:p w:rsidR="00143CB0" w:rsidRDefault="00641D61" w:rsidP="00F367D1">
      <w:r>
        <w:br/>
      </w:r>
      <w:r w:rsidR="00F148F4">
        <w:t xml:space="preserve">Het verslag </w:t>
      </w:r>
      <w:r w:rsidR="00A9712E">
        <w:t>van</w:t>
      </w:r>
      <w:r w:rsidR="00B352D7">
        <w:t xml:space="preserve"> 4 maart 2021 </w:t>
      </w:r>
      <w:r w:rsidR="00F148F4">
        <w:t xml:space="preserve">wordt </w:t>
      </w:r>
      <w:r w:rsidR="00F94179">
        <w:t>goedgekeurd</w:t>
      </w:r>
      <w:r w:rsidR="00A9712E">
        <w:t xml:space="preserve">. </w:t>
      </w:r>
    </w:p>
    <w:p w:rsidR="00143CB0" w:rsidRDefault="00D84664" w:rsidP="00143CB0">
      <w:r>
        <w:t>O</w:t>
      </w:r>
      <w:r w:rsidR="00A9712E">
        <w:t xml:space="preserve">ndertussen is </w:t>
      </w:r>
      <w:r w:rsidR="00580AA4">
        <w:t>‘</w:t>
      </w:r>
      <w:r w:rsidR="00F94179">
        <w:t xml:space="preserve">Ook verschenen </w:t>
      </w:r>
      <w:r w:rsidR="00A9712E">
        <w:t xml:space="preserve">als’ </w:t>
      </w:r>
      <w:r w:rsidR="00F94179">
        <w:t>zi</w:t>
      </w:r>
      <w:r w:rsidR="00A9712E">
        <w:t>chtbaar in de publiekscatalogus, samen met de kleine covers.</w:t>
      </w:r>
      <w:r w:rsidR="00A9712E">
        <w:br/>
        <w:t>Bibliotheken zijn zeer tevreden over de duidelijkheid in de publiekscatalogus.</w:t>
      </w:r>
    </w:p>
    <w:p w:rsidR="00143CB0" w:rsidRDefault="00D84664" w:rsidP="00143CB0">
      <w:r>
        <w:t>Hilde (Hasselt) meldt dat de opkuis van vertelplaten in Wise voorlopig gestopt is omwille van de opkuis van de tijdschriften die dringender is. Dit wordt later opnieuw opgenomen.</w:t>
      </w:r>
    </w:p>
    <w:p w:rsidR="00F148F4" w:rsidRDefault="00A9712E" w:rsidP="00143CB0">
      <w:r>
        <w:t xml:space="preserve">De </w:t>
      </w:r>
      <w:r w:rsidR="00F94179">
        <w:t>ERK</w:t>
      </w:r>
      <w:r w:rsidR="00D84664">
        <w:t>-</w:t>
      </w:r>
      <w:r w:rsidR="00F94179">
        <w:t xml:space="preserve">niveaus zijn toegevoegd in </w:t>
      </w:r>
      <w:r w:rsidR="006B0709">
        <w:t>Aleph</w:t>
      </w:r>
      <w:r w:rsidR="00F94179">
        <w:t xml:space="preserve">, in de publiekscatalogus </w:t>
      </w:r>
      <w:r>
        <w:t xml:space="preserve">is dit </w:t>
      </w:r>
      <w:r w:rsidR="006B0709">
        <w:t xml:space="preserve">echter </w:t>
      </w:r>
      <w:r w:rsidR="00F94179">
        <w:t>nog niet</w:t>
      </w:r>
      <w:r>
        <w:t xml:space="preserve"> zichtbaar</w:t>
      </w:r>
      <w:r w:rsidR="00143CB0">
        <w:t xml:space="preserve"> (</w:t>
      </w:r>
      <w:r w:rsidR="0048287E">
        <w:t>zal bij de release van 9 september in orde komen</w:t>
      </w:r>
      <w:r w:rsidR="00143CB0">
        <w:t>).</w:t>
      </w:r>
      <w:r w:rsidR="00F94179">
        <w:br/>
      </w:r>
      <w:r w:rsidR="00580AA4">
        <w:t>Katrien (</w:t>
      </w:r>
      <w:r w:rsidR="00F94179">
        <w:t>Gent</w:t>
      </w:r>
      <w:r w:rsidR="00580AA4">
        <w:t>)</w:t>
      </w:r>
      <w:r w:rsidR="00F94179">
        <w:t xml:space="preserve"> </w:t>
      </w:r>
      <w:r w:rsidR="00580AA4">
        <w:t xml:space="preserve">vraagt of </w:t>
      </w:r>
      <w:r w:rsidR="00F94179">
        <w:t>ERK</w:t>
      </w:r>
      <w:r w:rsidR="00580AA4">
        <w:t>-niveaus r</w:t>
      </w:r>
      <w:r w:rsidR="00F94179">
        <w:t xml:space="preserve">eeds </w:t>
      </w:r>
      <w:r w:rsidR="00D84664">
        <w:t>mogen</w:t>
      </w:r>
      <w:r w:rsidR="00580AA4">
        <w:t xml:space="preserve"> ingevoerd </w:t>
      </w:r>
      <w:r w:rsidR="00D84664">
        <w:t xml:space="preserve">worden </w:t>
      </w:r>
      <w:r w:rsidR="00580AA4">
        <w:t>in Aleph.</w:t>
      </w:r>
      <w:r w:rsidR="00580AA4">
        <w:br/>
        <w:t xml:space="preserve">Hannelore (BC) </w:t>
      </w:r>
      <w:r w:rsidR="00F94179">
        <w:t>z</w:t>
      </w:r>
      <w:r w:rsidR="00FF01FC">
        <w:t xml:space="preserve">egt dat dit al kan, </w:t>
      </w:r>
      <w:r w:rsidR="00F94179">
        <w:t>de regelgevingsdocumenten</w:t>
      </w:r>
      <w:r w:rsidR="006B0709">
        <w:t xml:space="preserve"> </w:t>
      </w:r>
      <w:hyperlink r:id="rId9" w:history="1">
        <w:r w:rsidR="006B0709" w:rsidRPr="006B0709">
          <w:rPr>
            <w:rStyle w:val="Hyperlink"/>
          </w:rPr>
          <w:t>Taalcursussen</w:t>
        </w:r>
      </w:hyperlink>
      <w:r w:rsidR="006B0709">
        <w:t xml:space="preserve"> en </w:t>
      </w:r>
      <w:hyperlink r:id="rId10" w:history="1">
        <w:r w:rsidR="006B0709" w:rsidRPr="006B0709">
          <w:rPr>
            <w:rStyle w:val="Hyperlink"/>
          </w:rPr>
          <w:t>Makkelijk lezen</w:t>
        </w:r>
      </w:hyperlink>
      <w:r w:rsidR="00F94179">
        <w:t xml:space="preserve"> </w:t>
      </w:r>
      <w:r w:rsidR="00143CB0">
        <w:t>zijn inmiddels aangepast.</w:t>
      </w:r>
      <w:r w:rsidR="00F94179">
        <w:br/>
        <w:t>Juul</w:t>
      </w:r>
      <w:r w:rsidR="00580AA4">
        <w:t xml:space="preserve"> (Leuven) vraagt of er een r</w:t>
      </w:r>
      <w:r w:rsidR="00F94179">
        <w:t>etro opkuis</w:t>
      </w:r>
      <w:r w:rsidR="00580AA4">
        <w:t xml:space="preserve"> zal gebeuren</w:t>
      </w:r>
      <w:r w:rsidR="00F94179">
        <w:t xml:space="preserve">? </w:t>
      </w:r>
      <w:r w:rsidR="00580AA4">
        <w:t>Hannelore (BC) verduidelijkt dat dit z</w:t>
      </w:r>
      <w:r w:rsidR="00F94179">
        <w:t xml:space="preserve">ou kunnen, maar </w:t>
      </w:r>
      <w:r w:rsidR="00580AA4">
        <w:t xml:space="preserve">het </w:t>
      </w:r>
      <w:r w:rsidR="00F94179">
        <w:t xml:space="preserve">zal geen prioriteit </w:t>
      </w:r>
      <w:r w:rsidR="00580AA4">
        <w:t>zijn</w:t>
      </w:r>
      <w:r w:rsidR="00F94179">
        <w:t xml:space="preserve">. </w:t>
      </w:r>
      <w:r w:rsidR="00580AA4">
        <w:t>Het z</w:t>
      </w:r>
      <w:r w:rsidR="00F94179">
        <w:t xml:space="preserve">al niet zo eenvoudig zijn om dit uit het 500 </w:t>
      </w:r>
      <w:r w:rsidR="00580AA4">
        <w:t xml:space="preserve">veld </w:t>
      </w:r>
      <w:r w:rsidR="00F94179">
        <w:t xml:space="preserve">te halen, </w:t>
      </w:r>
      <w:r w:rsidR="00580AA4">
        <w:t xml:space="preserve">dit </w:t>
      </w:r>
      <w:r w:rsidR="00F94179">
        <w:t xml:space="preserve">zal intern bekeken worden. </w:t>
      </w:r>
    </w:p>
    <w:p w:rsidR="00530D52" w:rsidRDefault="00A64E87" w:rsidP="00F367D1">
      <w:pPr>
        <w:pStyle w:val="Kop1"/>
        <w:numPr>
          <w:ilvl w:val="0"/>
          <w:numId w:val="6"/>
        </w:numPr>
        <w:spacing w:line="300" w:lineRule="auto"/>
      </w:pPr>
      <w:bookmarkStart w:id="7" w:name="_Toc75790778"/>
      <w:r>
        <w:t>Reeksen</w:t>
      </w:r>
      <w:bookmarkEnd w:id="7"/>
    </w:p>
    <w:p w:rsidR="00530D52" w:rsidRPr="002169D2" w:rsidRDefault="00A64E87" w:rsidP="002169D2">
      <w:pPr>
        <w:pStyle w:val="Kop2"/>
      </w:pPr>
      <w:bookmarkStart w:id="8" w:name="_Toc75790779"/>
      <w:r w:rsidRPr="002169D2">
        <w:t>Op publicatie</w:t>
      </w:r>
      <w:bookmarkEnd w:id="8"/>
    </w:p>
    <w:p w:rsidR="00530D52" w:rsidRDefault="00A64E87" w:rsidP="00F367D1">
      <w:pPr>
        <w:pStyle w:val="Kop3"/>
        <w:numPr>
          <w:ilvl w:val="2"/>
          <w:numId w:val="6"/>
        </w:numPr>
      </w:pPr>
      <w:bookmarkStart w:id="9" w:name="_Toc75790780"/>
      <w:r>
        <w:t>Titelwijzigingen: genummerd versus niet-genummerd</w:t>
      </w:r>
      <w:bookmarkEnd w:id="9"/>
    </w:p>
    <w:p w:rsidR="00530D52" w:rsidRDefault="00A64E87" w:rsidP="00F367D1">
      <w:pPr>
        <w:ind w:left="2160"/>
      </w:pPr>
      <w:r>
        <w:t xml:space="preserve">Reeks + nummer op publicatie: overnemen van de bron (take what you see) </w:t>
      </w:r>
    </w:p>
    <w:p w:rsidR="00530D52" w:rsidRDefault="00A64E87" w:rsidP="00F367D1">
      <w:pPr>
        <w:ind w:left="2160"/>
      </w:pPr>
      <w:r>
        <w:rPr>
          <w:b/>
        </w:rPr>
        <w:t>! UITZONDERING</w:t>
      </w:r>
      <w:r>
        <w:t xml:space="preserve">: genummerde reeks met titelwijziging? </w:t>
      </w:r>
    </w:p>
    <w:p w:rsidR="00530D52" w:rsidRDefault="00A64E87" w:rsidP="00F367D1">
      <w:pPr>
        <w:ind w:left="2160"/>
      </w:pPr>
      <w:r>
        <w:t xml:space="preserve">Momenteel geen duidelijkheid in regelgeving: </w:t>
      </w:r>
    </w:p>
    <w:tbl>
      <w:tblPr>
        <w:tblStyle w:val="a"/>
        <w:tblW w:w="6869"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69"/>
      </w:tblGrid>
      <w:tr w:rsidR="00530D52">
        <w:tc>
          <w:tcPr>
            <w:tcW w:w="6869" w:type="dxa"/>
            <w:shd w:val="clear" w:color="auto" w:fill="auto"/>
            <w:tcMar>
              <w:top w:w="100" w:type="dxa"/>
              <w:left w:w="100" w:type="dxa"/>
              <w:bottom w:w="100" w:type="dxa"/>
              <w:right w:w="100" w:type="dxa"/>
            </w:tcMar>
          </w:tcPr>
          <w:p w:rsidR="00530D52" w:rsidRPr="00884A6E" w:rsidRDefault="00A64E87" w:rsidP="00F367D1">
            <w:pPr>
              <w:spacing w:before="240" w:after="240"/>
              <w:rPr>
                <w:sz w:val="18"/>
                <w:szCs w:val="18"/>
              </w:rPr>
            </w:pPr>
            <w:r w:rsidRPr="00884A6E">
              <w:rPr>
                <w:sz w:val="18"/>
                <w:szCs w:val="18"/>
              </w:rPr>
              <w:t>In geval van een (definitieve) titelwijziging wordt een nieuwe ingang gemaakt met de nodige verwijzingen.</w:t>
            </w:r>
          </w:p>
          <w:p w:rsidR="00530D52" w:rsidRPr="00884A6E" w:rsidRDefault="00A64E87" w:rsidP="00F367D1">
            <w:pPr>
              <w:spacing w:before="240" w:after="240"/>
              <w:rPr>
                <w:i/>
                <w:sz w:val="18"/>
                <w:szCs w:val="18"/>
              </w:rPr>
            </w:pPr>
            <w:r w:rsidRPr="00884A6E">
              <w:rPr>
                <w:i/>
                <w:sz w:val="18"/>
                <w:szCs w:val="18"/>
              </w:rPr>
              <w:t>Bibliografie van de literaire tijdschriften in Vlaanderen en Nederland</w:t>
            </w:r>
          </w:p>
          <w:p w:rsidR="00530D52" w:rsidRPr="00884A6E" w:rsidRDefault="00A64E87" w:rsidP="00F367D1">
            <w:pPr>
              <w:spacing w:before="240" w:after="240"/>
              <w:rPr>
                <w:i/>
                <w:sz w:val="18"/>
                <w:szCs w:val="18"/>
              </w:rPr>
            </w:pPr>
            <w:r w:rsidRPr="00884A6E">
              <w:rPr>
                <w:b/>
                <w:i/>
                <w:sz w:val="18"/>
                <w:szCs w:val="18"/>
              </w:rPr>
              <w:lastRenderedPageBreak/>
              <w:t>Uitgesloten</w:t>
            </w:r>
            <w:r w:rsidRPr="00884A6E">
              <w:rPr>
                <w:i/>
                <w:sz w:val="18"/>
                <w:szCs w:val="18"/>
              </w:rPr>
              <w:t>: Bibliografie van de Vlaamse tijdschriften. Reeks 3, Vlaamse literaire tijdschriften vanaf 1969</w:t>
            </w:r>
          </w:p>
          <w:p w:rsidR="00530D52" w:rsidRPr="00884A6E" w:rsidRDefault="00A64E87" w:rsidP="00F367D1">
            <w:pPr>
              <w:spacing w:before="240" w:after="240"/>
              <w:rPr>
                <w:i/>
                <w:sz w:val="18"/>
                <w:szCs w:val="18"/>
              </w:rPr>
            </w:pPr>
            <w:r w:rsidRPr="00884A6E">
              <w:rPr>
                <w:i/>
                <w:sz w:val="18"/>
                <w:szCs w:val="18"/>
              </w:rPr>
              <w:t>Kleuters in de basisschool</w:t>
            </w:r>
          </w:p>
          <w:p w:rsidR="00530D52" w:rsidRPr="00884A6E" w:rsidRDefault="00A64E87" w:rsidP="00F367D1">
            <w:pPr>
              <w:spacing w:before="240" w:after="240"/>
              <w:rPr>
                <w:sz w:val="18"/>
                <w:szCs w:val="18"/>
              </w:rPr>
            </w:pPr>
            <w:r w:rsidRPr="00884A6E">
              <w:rPr>
                <w:b/>
                <w:i/>
                <w:sz w:val="18"/>
                <w:szCs w:val="18"/>
              </w:rPr>
              <w:t>Zie ook</w:t>
            </w:r>
            <w:r w:rsidRPr="00884A6E">
              <w:rPr>
                <w:i/>
                <w:sz w:val="18"/>
                <w:szCs w:val="18"/>
              </w:rPr>
              <w:t>: Ontwikkelingsgericht onderwijs</w:t>
            </w:r>
          </w:p>
        </w:tc>
      </w:tr>
    </w:tbl>
    <w:p w:rsidR="00666555" w:rsidRDefault="00666555" w:rsidP="00F367D1">
      <w:pPr>
        <w:ind w:left="1440" w:firstLine="720"/>
        <w:rPr>
          <w:b/>
        </w:rPr>
      </w:pPr>
    </w:p>
    <w:p w:rsidR="00530D52" w:rsidRDefault="00A64E87" w:rsidP="00F367D1">
      <w:pPr>
        <w:ind w:left="1440" w:firstLine="720"/>
        <w:rPr>
          <w:b/>
        </w:rPr>
      </w:pPr>
      <w:r>
        <w:rPr>
          <w:b/>
        </w:rPr>
        <w:t>VOORSTEL</w:t>
      </w:r>
    </w:p>
    <w:p w:rsidR="00530D52" w:rsidRDefault="00A64E87" w:rsidP="00F367D1">
      <w:pPr>
        <w:ind w:left="2160"/>
      </w:pPr>
      <w:r>
        <w:t>Zowel rekening houden met</w:t>
      </w:r>
      <w:r>
        <w:rPr>
          <w:i/>
        </w:rPr>
        <w:t xml:space="preserve"> take what you see</w:t>
      </w:r>
      <w:r>
        <w:t xml:space="preserve"> als duidelijkheid gebruiker. </w:t>
      </w:r>
    </w:p>
    <w:p w:rsidR="00530D52" w:rsidRDefault="00A64E87" w:rsidP="00F367D1">
      <w:pPr>
        <w:ind w:left="2160"/>
      </w:pPr>
      <w:r>
        <w:t>Indien genummerde reeks (die doorloopt): uitsluiten met ZIE-verwijzing</w:t>
      </w:r>
      <w:r w:rsidR="00687BBA">
        <w:t xml:space="preserve">, zo kan je doorklikken op de reeks </w:t>
      </w:r>
    </w:p>
    <w:p w:rsidR="00A9712E" w:rsidRDefault="00A64E87" w:rsidP="00687BBA">
      <w:pPr>
        <w:ind w:left="2160"/>
      </w:pPr>
      <w:r>
        <w:t>In andere scenario’s: ZIE OOK-verwijzing</w:t>
      </w:r>
      <w:r w:rsidR="00F430E4">
        <w:br/>
      </w:r>
      <w:r w:rsidR="00A9712E">
        <w:t>Voorbeeld :</w:t>
      </w:r>
    </w:p>
    <w:p w:rsidR="0037472F" w:rsidRDefault="00A9712E" w:rsidP="00F367D1">
      <w:pPr>
        <w:ind w:left="2160"/>
        <w:rPr>
          <w:b/>
        </w:rPr>
      </w:pPr>
      <w:r>
        <w:rPr>
          <w:noProof/>
          <w:lang w:val="nl-BE"/>
        </w:rPr>
        <w:drawing>
          <wp:inline distT="0" distB="0" distL="0" distR="0" wp14:anchorId="758EB1DA" wp14:editId="7E49FC37">
            <wp:extent cx="4371975" cy="1828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975" cy="1828800"/>
                    </a:xfrm>
                    <a:prstGeom prst="rect">
                      <a:avLst/>
                    </a:prstGeom>
                  </pic:spPr>
                </pic:pic>
              </a:graphicData>
            </a:graphic>
          </wp:inline>
        </w:drawing>
      </w:r>
      <w:r>
        <w:rPr>
          <w:b/>
        </w:rPr>
        <w:t>De</w:t>
      </w:r>
      <w:r w:rsidR="00580AA4" w:rsidRPr="00A9712E">
        <w:rPr>
          <w:b/>
        </w:rPr>
        <w:t xml:space="preserve"> </w:t>
      </w:r>
      <w:r w:rsidR="00F430E4" w:rsidRPr="00A9712E">
        <w:rPr>
          <w:b/>
        </w:rPr>
        <w:t>werkgroep neemt dit voorstel aan.</w:t>
      </w:r>
      <w:r w:rsidR="00A55680">
        <w:rPr>
          <w:b/>
        </w:rPr>
        <w:t xml:space="preserve"> </w:t>
      </w:r>
    </w:p>
    <w:p w:rsidR="00A55680" w:rsidRPr="00A55680" w:rsidRDefault="00A55680" w:rsidP="00F367D1">
      <w:pPr>
        <w:ind w:left="2160"/>
        <w:rPr>
          <w:b/>
        </w:rPr>
      </w:pPr>
      <w:r w:rsidRPr="0037472F">
        <w:t xml:space="preserve">Hannelore heeft het </w:t>
      </w:r>
      <w:hyperlink r:id="rId12" w:history="1">
        <w:r w:rsidRPr="0037472F">
          <w:rPr>
            <w:rStyle w:val="Hyperlink"/>
          </w:rPr>
          <w:t>regelgevingsdocument Monografieën</w:t>
        </w:r>
      </w:hyperlink>
      <w:r w:rsidRPr="0037472F">
        <w:t xml:space="preserve"> aangepast. </w:t>
      </w:r>
    </w:p>
    <w:p w:rsidR="00530D52" w:rsidRDefault="00A64E87" w:rsidP="00F367D1">
      <w:pPr>
        <w:pStyle w:val="Kop3"/>
        <w:numPr>
          <w:ilvl w:val="2"/>
          <w:numId w:val="6"/>
        </w:numPr>
      </w:pPr>
      <w:bookmarkStart w:id="10" w:name="_Toc75790781"/>
      <w:r>
        <w:t>Stripreeksen</w:t>
      </w:r>
      <w:bookmarkEnd w:id="10"/>
      <w:r>
        <w:t xml:space="preserve">  </w:t>
      </w:r>
    </w:p>
    <w:p w:rsidR="00530D52" w:rsidRDefault="00A64E87" w:rsidP="00F367D1">
      <w:pPr>
        <w:numPr>
          <w:ilvl w:val="0"/>
          <w:numId w:val="5"/>
        </w:numPr>
      </w:pPr>
      <w:r w:rsidRPr="00593C73">
        <w:rPr>
          <w:b/>
        </w:rPr>
        <w:t>Stripreeksen: reeks + cyclus</w:t>
      </w:r>
      <w:r>
        <w:t xml:space="preserve">: </w:t>
      </w:r>
    </w:p>
    <w:p w:rsidR="00884A6E" w:rsidRPr="00593C73" w:rsidRDefault="00A64E87" w:rsidP="00593C73">
      <w:pPr>
        <w:ind w:left="2880"/>
        <w:rPr>
          <w:rFonts w:ascii="Arial Unicode MS" w:eastAsia="Arial Unicode MS" w:hAnsi="Arial Unicode MS" w:cs="Arial Unicode MS"/>
        </w:rPr>
      </w:pPr>
      <w:r>
        <w:rPr>
          <w:rFonts w:ascii="Arial Unicode MS" w:eastAsia="Arial Unicode MS" w:hAnsi="Arial Unicode MS" w:cs="Arial Unicode MS"/>
        </w:rPr>
        <w:t xml:space="preserve">Stripreeks met doorlopende nummering + onderliggende cyclus, met eigen nummering? Voorstel om te officialiseren </w:t>
      </w:r>
      <w:r w:rsidR="00687BBA">
        <w:rPr>
          <w:rFonts w:ascii="Arial Unicode MS" w:eastAsia="Arial Unicode MS" w:hAnsi="Arial Unicode MS" w:cs="Arial Unicode MS"/>
        </w:rPr>
        <w:t xml:space="preserve">in de </w:t>
      </w:r>
      <w:hyperlink r:id="rId13" w:history="1">
        <w:r w:rsidR="00687BBA" w:rsidRPr="00687BBA">
          <w:rPr>
            <w:rStyle w:val="Hyperlink"/>
            <w:rFonts w:ascii="Arial Unicode MS" w:eastAsia="Arial Unicode MS" w:hAnsi="Arial Unicode MS" w:cs="Arial Unicode MS"/>
          </w:rPr>
          <w:t>stripregelgeving</w:t>
        </w:r>
      </w:hyperlink>
      <w:r w:rsidR="00687BBA">
        <w:rPr>
          <w:rFonts w:ascii="Arial Unicode MS" w:eastAsia="Arial Unicode MS" w:hAnsi="Arial Unicode MS" w:cs="Arial Unicode MS"/>
        </w:rPr>
        <w:t xml:space="preserve"> </w:t>
      </w:r>
      <w:r>
        <w:rPr>
          <w:rFonts w:ascii="Arial Unicode MS" w:eastAsia="Arial Unicode MS" w:hAnsi="Arial Unicode MS" w:cs="Arial Unicode MS"/>
        </w:rPr>
        <w:t xml:space="preserve">dat we </w:t>
      </w:r>
      <w:r w:rsidR="00687BBA">
        <w:rPr>
          <w:rFonts w:ascii="Arial Unicode MS" w:eastAsia="Arial Unicode MS" w:hAnsi="Arial Unicode MS" w:cs="Arial Unicode MS"/>
        </w:rPr>
        <w:t xml:space="preserve">de </w:t>
      </w:r>
      <w:r>
        <w:rPr>
          <w:rFonts w:ascii="Arial Unicode MS" w:eastAsia="Arial Unicode MS" w:hAnsi="Arial Unicode MS" w:cs="Arial Unicode MS"/>
        </w:rPr>
        <w:t>reeks herhalen. Duidelijker, zowel qua nummer</w:t>
      </w:r>
      <w:r w:rsidR="00666555">
        <w:rPr>
          <w:rFonts w:ascii="Arial Unicode MS" w:eastAsia="Arial Unicode MS" w:hAnsi="Arial Unicode MS" w:cs="Arial Unicode MS"/>
        </w:rPr>
        <w:t xml:space="preserve">ing als qua doorklikbaarheid naar de </w:t>
      </w:r>
      <w:r>
        <w:rPr>
          <w:rFonts w:ascii="Arial Unicode MS" w:eastAsia="Arial Unicode MS" w:hAnsi="Arial Unicode MS" w:cs="Arial Unicode MS"/>
        </w:rPr>
        <w:t>volledige reeks</w:t>
      </w:r>
    </w:p>
    <w:tbl>
      <w:tblPr>
        <w:tblStyle w:val="a0"/>
        <w:tblW w:w="6198" w:type="dxa"/>
        <w:tblInd w:w="282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709"/>
        <w:gridCol w:w="5489"/>
      </w:tblGrid>
      <w:tr w:rsidR="00530D52" w:rsidTr="00AD4009">
        <w:trPr>
          <w:trHeight w:val="470"/>
        </w:trPr>
        <w:tc>
          <w:tcPr>
            <w:tcW w:w="709" w:type="dxa"/>
            <w:tcMar>
              <w:top w:w="100" w:type="dxa"/>
              <w:left w:w="100" w:type="dxa"/>
              <w:bottom w:w="100" w:type="dxa"/>
              <w:right w:w="100" w:type="dxa"/>
            </w:tcMar>
          </w:tcPr>
          <w:p w:rsidR="00530D52" w:rsidRDefault="00A64E87" w:rsidP="00F367D1">
            <w:pPr>
              <w:widowControl w:val="0"/>
              <w:pBdr>
                <w:top w:val="nil"/>
                <w:left w:val="nil"/>
                <w:bottom w:val="nil"/>
                <w:right w:val="nil"/>
                <w:between w:val="nil"/>
              </w:pBdr>
              <w:spacing w:after="0"/>
              <w:rPr>
                <w:sz w:val="18"/>
                <w:szCs w:val="18"/>
              </w:rPr>
            </w:pPr>
            <w:r>
              <w:rPr>
                <w:sz w:val="18"/>
                <w:szCs w:val="18"/>
              </w:rPr>
              <w:t>490</w:t>
            </w:r>
          </w:p>
        </w:tc>
        <w:tc>
          <w:tcPr>
            <w:tcW w:w="5489" w:type="dxa"/>
            <w:tcMar>
              <w:top w:w="100" w:type="dxa"/>
              <w:left w:w="100" w:type="dxa"/>
              <w:bottom w:w="100" w:type="dxa"/>
              <w:right w:w="100" w:type="dxa"/>
            </w:tcMar>
          </w:tcPr>
          <w:p w:rsidR="00530D52" w:rsidRDefault="00A64E87" w:rsidP="00F367D1">
            <w:pPr>
              <w:widowControl w:val="0"/>
              <w:pBdr>
                <w:top w:val="nil"/>
                <w:left w:val="nil"/>
                <w:bottom w:val="nil"/>
                <w:right w:val="nil"/>
                <w:between w:val="nil"/>
              </w:pBdr>
              <w:spacing w:after="0"/>
              <w:rPr>
                <w:sz w:val="18"/>
                <w:szCs w:val="18"/>
              </w:rPr>
            </w:pPr>
            <w:r>
              <w:rPr>
                <w:sz w:val="18"/>
                <w:szCs w:val="18"/>
              </w:rPr>
              <w:t>|a Carmen Mc Callum |n Cyclus 4 |p H2O |v 2</w:t>
            </w:r>
          </w:p>
        </w:tc>
      </w:tr>
      <w:tr w:rsidR="00530D52" w:rsidTr="00AD4009">
        <w:trPr>
          <w:trHeight w:val="470"/>
        </w:trPr>
        <w:tc>
          <w:tcPr>
            <w:tcW w:w="709" w:type="dxa"/>
            <w:tcMar>
              <w:top w:w="100" w:type="dxa"/>
              <w:left w:w="100" w:type="dxa"/>
              <w:bottom w:w="100" w:type="dxa"/>
              <w:right w:w="100" w:type="dxa"/>
            </w:tcMar>
          </w:tcPr>
          <w:p w:rsidR="00530D52" w:rsidRDefault="00A64E87" w:rsidP="00F367D1">
            <w:pPr>
              <w:widowControl w:val="0"/>
              <w:pBdr>
                <w:top w:val="nil"/>
                <w:left w:val="nil"/>
                <w:bottom w:val="nil"/>
                <w:right w:val="nil"/>
                <w:between w:val="nil"/>
              </w:pBdr>
              <w:spacing w:after="0"/>
              <w:rPr>
                <w:sz w:val="18"/>
                <w:szCs w:val="18"/>
              </w:rPr>
            </w:pPr>
            <w:r>
              <w:rPr>
                <w:sz w:val="18"/>
                <w:szCs w:val="18"/>
              </w:rPr>
              <w:t>490</w:t>
            </w:r>
          </w:p>
        </w:tc>
        <w:tc>
          <w:tcPr>
            <w:tcW w:w="5489" w:type="dxa"/>
            <w:tcMar>
              <w:top w:w="100" w:type="dxa"/>
              <w:left w:w="100" w:type="dxa"/>
              <w:bottom w:w="100" w:type="dxa"/>
              <w:right w:w="100" w:type="dxa"/>
            </w:tcMar>
          </w:tcPr>
          <w:p w:rsidR="00530D52" w:rsidRDefault="00A64E87" w:rsidP="00F367D1">
            <w:pPr>
              <w:widowControl w:val="0"/>
              <w:pBdr>
                <w:top w:val="nil"/>
                <w:left w:val="nil"/>
                <w:bottom w:val="nil"/>
                <w:right w:val="nil"/>
                <w:between w:val="nil"/>
              </w:pBdr>
              <w:spacing w:after="0"/>
              <w:rPr>
                <w:sz w:val="18"/>
                <w:szCs w:val="18"/>
              </w:rPr>
            </w:pPr>
            <w:r>
              <w:rPr>
                <w:sz w:val="18"/>
                <w:szCs w:val="18"/>
              </w:rPr>
              <w:t>|a Carmen Mc Callum |v 12</w:t>
            </w:r>
          </w:p>
        </w:tc>
      </w:tr>
    </w:tbl>
    <w:p w:rsidR="00666555" w:rsidRDefault="00666555" w:rsidP="00F367D1">
      <w:pPr>
        <w:ind w:left="2880"/>
        <w:rPr>
          <w:b/>
        </w:rPr>
      </w:pPr>
    </w:p>
    <w:p w:rsidR="00687BBA" w:rsidRDefault="00A9712E" w:rsidP="00F367D1">
      <w:pPr>
        <w:ind w:left="2880"/>
      </w:pPr>
      <w:r>
        <w:rPr>
          <w:b/>
        </w:rPr>
        <w:lastRenderedPageBreak/>
        <w:t>De w</w:t>
      </w:r>
      <w:r w:rsidR="00F430E4" w:rsidRPr="00A9712E">
        <w:rPr>
          <w:b/>
        </w:rPr>
        <w:t xml:space="preserve">erkgroep </w:t>
      </w:r>
      <w:r w:rsidR="00580AA4" w:rsidRPr="00A9712E">
        <w:rPr>
          <w:b/>
        </w:rPr>
        <w:t>steunt dit voorstel</w:t>
      </w:r>
      <w:r w:rsidR="00F430E4">
        <w:t>.</w:t>
      </w:r>
    </w:p>
    <w:p w:rsidR="00687BBA" w:rsidRPr="00687BBA" w:rsidRDefault="00687BBA" w:rsidP="00F367D1">
      <w:pPr>
        <w:ind w:left="2880"/>
      </w:pPr>
      <w:r>
        <w:t>Dit is niet altijd even zichtbaar op de bron zelf, vaak biedt Stripinfo.be wel wat extra informatie.</w:t>
      </w:r>
    </w:p>
    <w:p w:rsidR="00530D52" w:rsidRDefault="00A64E87" w:rsidP="00F367D1">
      <w:pPr>
        <w:numPr>
          <w:ilvl w:val="0"/>
          <w:numId w:val="3"/>
        </w:numPr>
      </w:pPr>
      <w:r w:rsidRPr="00593C73">
        <w:rPr>
          <w:b/>
        </w:rPr>
        <w:t>Stripreeksen in dialect</w:t>
      </w:r>
      <w:r>
        <w:t>:</w:t>
      </w:r>
    </w:p>
    <w:p w:rsidR="00530D52" w:rsidRDefault="00A64E87" w:rsidP="00F367D1">
      <w:pPr>
        <w:ind w:left="2880"/>
      </w:pPr>
      <w:r>
        <w:rPr>
          <w:rFonts w:ascii="Arial Unicode MS" w:eastAsia="Arial Unicode MS" w:hAnsi="Arial Unicode MS" w:cs="Arial Unicode MS"/>
        </w:rPr>
        <w:t>Zoeken op “Kuifje” in de publiekscatalogus → dialectreeksen worden niet getoond.</w:t>
      </w:r>
    </w:p>
    <w:p w:rsidR="00530D52" w:rsidRDefault="00A64E87" w:rsidP="00F367D1">
      <w:pPr>
        <w:ind w:left="2880"/>
      </w:pPr>
      <w:r>
        <w:t>ZIE OOK-verwijzing kan gelegd worden, maar die worden (nog) niet getoond in de publiekscatalogus.</w:t>
      </w:r>
    </w:p>
    <w:p w:rsidR="006C2042" w:rsidRDefault="00A64E87" w:rsidP="00F367D1">
      <w:pPr>
        <w:ind w:left="2880"/>
      </w:pPr>
      <w:r>
        <w:t xml:space="preserve">Oplossen door een vaste annotatie te introduceren: “Vertaling in het </w:t>
      </w:r>
      <w:r w:rsidR="00687BBA">
        <w:t>“</w:t>
      </w:r>
      <w:r>
        <w:t>xxx</w:t>
      </w:r>
      <w:r w:rsidR="00687BBA">
        <w:t>”</w:t>
      </w:r>
      <w:r>
        <w:t xml:space="preserve"> dialect van </w:t>
      </w:r>
      <w:r w:rsidR="00687BBA">
        <w:t>“</w:t>
      </w:r>
      <w:r>
        <w:t xml:space="preserve">titel </w:t>
      </w:r>
      <w:r w:rsidR="00687BBA">
        <w:t xml:space="preserve">in het </w:t>
      </w:r>
      <w:r>
        <w:t>A</w:t>
      </w:r>
      <w:r w:rsidR="00687BBA">
        <w:t xml:space="preserve">lgemeen </w:t>
      </w:r>
      <w:r>
        <w:t>N</w:t>
      </w:r>
      <w:r w:rsidR="00687BBA">
        <w:t>ederlands”</w:t>
      </w:r>
      <w:r>
        <w:t xml:space="preserve"> (</w:t>
      </w:r>
      <w:r w:rsidR="00687BBA">
        <w:t>“</w:t>
      </w:r>
      <w:r>
        <w:t xml:space="preserve">reekstitel </w:t>
      </w:r>
      <w:r w:rsidR="00687BBA">
        <w:t xml:space="preserve">in het </w:t>
      </w:r>
      <w:r>
        <w:t>A</w:t>
      </w:r>
      <w:r w:rsidR="00687BBA">
        <w:t xml:space="preserve">lgemeen </w:t>
      </w:r>
      <w:r>
        <w:t>N</w:t>
      </w:r>
      <w:r w:rsidR="00687BBA">
        <w:t>ederlands”)</w:t>
      </w:r>
      <w:r w:rsidR="006C2042">
        <w:t>.</w:t>
      </w:r>
    </w:p>
    <w:p w:rsidR="00CE692E" w:rsidRDefault="00F430E4" w:rsidP="00F367D1">
      <w:pPr>
        <w:ind w:left="2880"/>
      </w:pPr>
      <w:r>
        <w:t xml:space="preserve">Juul (Leuven) vraagt zich af </w:t>
      </w:r>
      <w:r w:rsidR="00EF1FD2">
        <w:t xml:space="preserve">dit </w:t>
      </w:r>
      <w:r w:rsidR="00FF01FC">
        <w:t>om</w:t>
      </w:r>
      <w:r w:rsidR="00EF1FD2">
        <w:t xml:space="preserve"> veel </w:t>
      </w:r>
      <w:r>
        <w:t>publicaties gaat?</w:t>
      </w:r>
      <w:r w:rsidR="002D72C8">
        <w:t xml:space="preserve"> Van Kuifje </w:t>
      </w:r>
      <w:r w:rsidR="00FF01FC">
        <w:t>bv. zijn er wel</w:t>
      </w:r>
      <w:r w:rsidR="002D72C8">
        <w:t xml:space="preserve"> een aantal beschrijvingen</w:t>
      </w:r>
      <w:r w:rsidR="00D84664">
        <w:t xml:space="preserve"> van dialectversies</w:t>
      </w:r>
      <w:r w:rsidR="002D72C8">
        <w:t>.</w:t>
      </w:r>
      <w:r>
        <w:br/>
        <w:t xml:space="preserve">Katrien (Gent) </w:t>
      </w:r>
      <w:r w:rsidR="00EF1FD2">
        <w:t xml:space="preserve">vraagt of dit </w:t>
      </w:r>
      <w:r>
        <w:t xml:space="preserve">ook bij boeken </w:t>
      </w:r>
      <w:r w:rsidR="00EF1FD2">
        <w:t xml:space="preserve">moet, </w:t>
      </w:r>
      <w:r w:rsidR="002D72C8">
        <w:t>zoals bij ‘</w:t>
      </w:r>
      <w:r w:rsidR="00EF1FD2">
        <w:t>De G</w:t>
      </w:r>
      <w:r>
        <w:t>ruffalo</w:t>
      </w:r>
      <w:r w:rsidR="00EF1FD2">
        <w:t xml:space="preserve"> in </w:t>
      </w:r>
      <w:r w:rsidR="002D72C8">
        <w:t>’</w:t>
      </w:r>
      <w:r w:rsidR="00EF1FD2">
        <w:t>t Wes</w:t>
      </w:r>
      <w:r w:rsidR="006C2042">
        <w:t>t</w:t>
      </w:r>
      <w:r w:rsidR="00EF1FD2">
        <w:t>vlams</w:t>
      </w:r>
      <w:r w:rsidR="002D72C8">
        <w:t>’</w:t>
      </w:r>
      <w:r w:rsidR="00EF1FD2">
        <w:t xml:space="preserve"> van </w:t>
      </w:r>
      <w:r>
        <w:t>Flip Kowlier</w:t>
      </w:r>
      <w:r w:rsidR="00666555">
        <w:t xml:space="preserve"> of de Gentse hertaling van de kleine prins. </w:t>
      </w:r>
      <w:r>
        <w:br/>
      </w:r>
      <w:r w:rsidR="00EF1FD2">
        <w:t>Hannelore (BC)</w:t>
      </w:r>
      <w:r>
        <w:t xml:space="preserve"> verduidelijkt dat </w:t>
      </w:r>
      <w:r w:rsidR="00EF1FD2">
        <w:t xml:space="preserve">deze optie wordt voorgesteld omdat </w:t>
      </w:r>
      <w:r>
        <w:t>bij strips het personage niet wordt opgenomen</w:t>
      </w:r>
      <w:r w:rsidR="00EF1FD2">
        <w:t>.</w:t>
      </w:r>
      <w:r w:rsidR="002D72C8">
        <w:t xml:space="preserve"> </w:t>
      </w:r>
      <w:r w:rsidR="00D84664">
        <w:t>Met deze werkwijze</w:t>
      </w:r>
      <w:r w:rsidR="002D72C8">
        <w:t xml:space="preserve"> kan het personage toch gevonden worden.</w:t>
      </w:r>
      <w:r w:rsidR="006C2042">
        <w:t xml:space="preserve"> </w:t>
      </w:r>
    </w:p>
    <w:p w:rsidR="0037472F" w:rsidRDefault="006C2042" w:rsidP="00F367D1">
      <w:pPr>
        <w:ind w:left="2880"/>
      </w:pPr>
      <w:r>
        <w:t xml:space="preserve">De annotatie kan ook bij andere materialen worden </w:t>
      </w:r>
      <w:r w:rsidR="00CE692E">
        <w:t>toegevoegd</w:t>
      </w:r>
      <w:r>
        <w:t xml:space="preserve">. </w:t>
      </w:r>
    </w:p>
    <w:p w:rsidR="006C2042" w:rsidRDefault="00F430E4" w:rsidP="006C2042">
      <w:pPr>
        <w:ind w:left="2880"/>
        <w:rPr>
          <w:b/>
        </w:rPr>
      </w:pPr>
      <w:r w:rsidRPr="002D72C8">
        <w:rPr>
          <w:b/>
        </w:rPr>
        <w:t>D</w:t>
      </w:r>
      <w:r w:rsidR="002D72C8">
        <w:rPr>
          <w:b/>
        </w:rPr>
        <w:t>e werkgroep gaat akkoord met d</w:t>
      </w:r>
      <w:r w:rsidRPr="002D72C8">
        <w:rPr>
          <w:b/>
        </w:rPr>
        <w:t xml:space="preserve">it </w:t>
      </w:r>
      <w:r w:rsidR="00EF1FD2" w:rsidRPr="002D72C8">
        <w:rPr>
          <w:b/>
        </w:rPr>
        <w:t>voorstel</w:t>
      </w:r>
      <w:r w:rsidR="006C2042">
        <w:rPr>
          <w:b/>
        </w:rPr>
        <w:t>.</w:t>
      </w:r>
    </w:p>
    <w:p w:rsidR="006C2042" w:rsidRPr="006C2042" w:rsidRDefault="006C2042" w:rsidP="006C2042">
      <w:pPr>
        <w:ind w:left="2880"/>
      </w:pPr>
      <w:r>
        <w:t xml:space="preserve">Hannelore heeft de regelgevingsdocumenten </w:t>
      </w:r>
      <w:hyperlink r:id="rId14" w:history="1">
        <w:r w:rsidRPr="006C2042">
          <w:rPr>
            <w:rStyle w:val="Hyperlink"/>
          </w:rPr>
          <w:t>FRBR regelgeving en invoerafspraken</w:t>
        </w:r>
      </w:hyperlink>
      <w:r>
        <w:t xml:space="preserve"> en </w:t>
      </w:r>
      <w:hyperlink r:id="rId15" w:history="1">
        <w:r w:rsidRPr="006C2042">
          <w:rPr>
            <w:rStyle w:val="Hyperlink"/>
          </w:rPr>
          <w:t>Strips</w:t>
        </w:r>
      </w:hyperlink>
      <w:r>
        <w:t xml:space="preserve"> aangepast met bovenstaande regel.</w:t>
      </w:r>
    </w:p>
    <w:p w:rsidR="00530D52" w:rsidRDefault="00A64E87" w:rsidP="006C2042">
      <w:pPr>
        <w:numPr>
          <w:ilvl w:val="0"/>
          <w:numId w:val="3"/>
        </w:numPr>
      </w:pPr>
      <w:r w:rsidRPr="00593C73">
        <w:rPr>
          <w:b/>
        </w:rPr>
        <w:t>Reminder</w:t>
      </w:r>
      <w:r>
        <w:t>: Bij strips mag het reeksveld een herhaling zijn van de publicatietitel, in tegenstelling tot bij andere materiaalsoorten.</w:t>
      </w:r>
    </w:p>
    <w:p w:rsidR="00530D52" w:rsidRDefault="00A64E87" w:rsidP="00F367D1">
      <w:pPr>
        <w:pStyle w:val="Kop3"/>
        <w:numPr>
          <w:ilvl w:val="2"/>
          <w:numId w:val="6"/>
        </w:numPr>
      </w:pPr>
      <w:bookmarkStart w:id="11" w:name="_Toc75790782"/>
      <w:r>
        <w:t>Trilogie met meer dan drie delen: vraag werkgroep Fictie</w:t>
      </w:r>
      <w:bookmarkEnd w:id="11"/>
    </w:p>
    <w:p w:rsidR="00530D52" w:rsidRDefault="00A64E87" w:rsidP="00F367D1">
      <w:pPr>
        <w:ind w:left="1440" w:firstLine="720"/>
      </w:pPr>
      <w:r>
        <w:t xml:space="preserve">Wat als van een trilogie een deel 4, 5,... verschijnt? </w:t>
      </w:r>
    </w:p>
    <w:p w:rsidR="00666555" w:rsidRDefault="00A64E87" w:rsidP="00F367D1">
      <w:pPr>
        <w:ind w:left="2160"/>
        <w:rPr>
          <w:rFonts w:ascii="Arial Unicode MS" w:eastAsia="Arial Unicode MS" w:hAnsi="Arial Unicode MS" w:cs="Arial Unicode MS"/>
        </w:rPr>
      </w:pPr>
      <w:r>
        <w:rPr>
          <w:rFonts w:ascii="Arial Unicode MS" w:eastAsia="Arial Unicode MS" w:hAnsi="Arial Unicode MS" w:cs="Arial Unicode MS"/>
        </w:rPr>
        <w:t>→ Trilogie weglaten, zoals besproken op forum?</w:t>
      </w:r>
    </w:p>
    <w:p w:rsidR="00530D52" w:rsidRDefault="00EF1FD2" w:rsidP="00F367D1">
      <w:pPr>
        <w:ind w:left="2160"/>
      </w:pPr>
      <w:r w:rsidRPr="00855967">
        <w:rPr>
          <w:rFonts w:ascii="Arial Unicode MS" w:eastAsia="Arial Unicode MS" w:hAnsi="Arial Unicode MS" w:cs="Arial Unicode MS"/>
          <w:b/>
        </w:rPr>
        <w:t>Werkgroep is a</w:t>
      </w:r>
      <w:r w:rsidR="00A30336">
        <w:rPr>
          <w:rFonts w:ascii="Arial Unicode MS" w:eastAsia="Arial Unicode MS" w:hAnsi="Arial Unicode MS" w:cs="Arial Unicode MS"/>
          <w:b/>
        </w:rPr>
        <w:t>k</w:t>
      </w:r>
      <w:r w:rsidRPr="00855967">
        <w:rPr>
          <w:rFonts w:ascii="Arial Unicode MS" w:eastAsia="Arial Unicode MS" w:hAnsi="Arial Unicode MS" w:cs="Arial Unicode MS"/>
          <w:b/>
        </w:rPr>
        <w:t xml:space="preserve">koord, </w:t>
      </w:r>
      <w:r w:rsidR="00855967">
        <w:rPr>
          <w:rFonts w:ascii="Arial Unicode MS" w:eastAsia="Arial Unicode MS" w:hAnsi="Arial Unicode MS" w:cs="Arial Unicode MS"/>
          <w:b/>
        </w:rPr>
        <w:t xml:space="preserve">trilogie mag weggelaten worden , </w:t>
      </w:r>
      <w:r w:rsidRPr="00855967">
        <w:rPr>
          <w:rFonts w:ascii="Arial Unicode MS" w:eastAsia="Arial Unicode MS" w:hAnsi="Arial Unicode MS" w:cs="Arial Unicode MS"/>
          <w:b/>
        </w:rPr>
        <w:t>e</w:t>
      </w:r>
      <w:r w:rsidR="008427A9" w:rsidRPr="00855967">
        <w:rPr>
          <w:rFonts w:ascii="Arial Unicode MS" w:eastAsia="Arial Unicode MS" w:hAnsi="Arial Unicode MS" w:cs="Arial Unicode MS"/>
          <w:b/>
        </w:rPr>
        <w:t xml:space="preserve">ventueel </w:t>
      </w:r>
      <w:r w:rsidRPr="00855967">
        <w:rPr>
          <w:rFonts w:ascii="Arial Unicode MS" w:eastAsia="Arial Unicode MS" w:hAnsi="Arial Unicode MS" w:cs="Arial Unicode MS"/>
          <w:b/>
        </w:rPr>
        <w:t xml:space="preserve">kan er een </w:t>
      </w:r>
      <w:r w:rsidR="008427A9" w:rsidRPr="00855967">
        <w:rPr>
          <w:rFonts w:ascii="Arial Unicode MS" w:eastAsia="Arial Unicode MS" w:hAnsi="Arial Unicode MS" w:cs="Arial Unicode MS"/>
          <w:b/>
        </w:rPr>
        <w:t xml:space="preserve">AR </w:t>
      </w:r>
      <w:r w:rsidRPr="00855967">
        <w:rPr>
          <w:rFonts w:ascii="Arial Unicode MS" w:eastAsia="Arial Unicode MS" w:hAnsi="Arial Unicode MS" w:cs="Arial Unicode MS"/>
          <w:b/>
        </w:rPr>
        <w:t>gemaakt worden voor de reeks</w:t>
      </w:r>
      <w:r w:rsidR="00FF01FC">
        <w:rPr>
          <w:rFonts w:ascii="Arial Unicode MS" w:eastAsia="Arial Unicode MS" w:hAnsi="Arial Unicode MS" w:cs="Arial Unicode MS"/>
          <w:b/>
        </w:rPr>
        <w:t>, met de ‘trilogie …’ als uitgesloten vorm.</w:t>
      </w:r>
    </w:p>
    <w:p w:rsidR="00530D52" w:rsidRPr="002169D2" w:rsidRDefault="00A64E87" w:rsidP="002169D2">
      <w:pPr>
        <w:pStyle w:val="Kop2"/>
      </w:pPr>
      <w:bookmarkStart w:id="12" w:name="_Toc75790783"/>
      <w:r w:rsidRPr="002169D2">
        <w:lastRenderedPageBreak/>
        <w:t>Niet op publicatie</w:t>
      </w:r>
      <w:bookmarkEnd w:id="12"/>
    </w:p>
    <w:p w:rsidR="00530D52" w:rsidRDefault="00A64E87" w:rsidP="00F367D1">
      <w:pPr>
        <w:pStyle w:val="Kop3"/>
        <w:numPr>
          <w:ilvl w:val="2"/>
          <w:numId w:val="6"/>
        </w:numPr>
      </w:pPr>
      <w:bookmarkStart w:id="13" w:name="_Toc75790784"/>
      <w:r>
        <w:t>Nog geen Nederlandstalige reekstitel bij vertalingen</w:t>
      </w:r>
      <w:bookmarkEnd w:id="13"/>
    </w:p>
    <w:p w:rsidR="00530D52" w:rsidRDefault="00A64E87" w:rsidP="00F367D1">
      <w:pPr>
        <w:ind w:left="2160"/>
      </w:pPr>
      <w:r>
        <w:t xml:space="preserve">Vaak is er al wel Engelstalige reekstitel, maar is deze nog niet vertaald bij het eerste boek van de reeks. </w:t>
      </w:r>
    </w:p>
    <w:p w:rsidR="00530D52" w:rsidRDefault="00A64E87" w:rsidP="00F367D1">
      <w:pPr>
        <w:ind w:left="2160"/>
      </w:pPr>
      <w:r>
        <w:rPr>
          <w:rFonts w:ascii="Arial Unicode MS" w:eastAsia="Arial Unicode MS" w:hAnsi="Arial Unicode MS" w:cs="Arial Unicode MS"/>
        </w:rPr>
        <w:t xml:space="preserve">→ Voorlopige titel + reeksnummer plaatsen en dan nadien titel aanpassen? </w:t>
      </w:r>
    </w:p>
    <w:p w:rsidR="00530D52" w:rsidRDefault="00A64E87" w:rsidP="00F367D1">
      <w:pPr>
        <w:ind w:left="2160"/>
      </w:pPr>
      <w:r>
        <w:t xml:space="preserve">Is vooral nummering die van belang is op etiketten </w:t>
      </w:r>
    </w:p>
    <w:p w:rsidR="00C8366F" w:rsidRDefault="00A64E87" w:rsidP="00F367D1">
      <w:pPr>
        <w:ind w:left="2160"/>
      </w:pPr>
      <w:r>
        <w:t>Op forum de probleemgevallen bespreken?</w:t>
      </w:r>
    </w:p>
    <w:p w:rsidR="0037472F" w:rsidRDefault="00E71B13" w:rsidP="00F367D1">
      <w:pPr>
        <w:ind w:left="2160"/>
      </w:pPr>
      <w:r>
        <w:t xml:space="preserve">Juul (Leuven) </w:t>
      </w:r>
      <w:r w:rsidR="00855967">
        <w:t xml:space="preserve">benadrukt hier </w:t>
      </w:r>
      <w:r>
        <w:t>basic in</w:t>
      </w:r>
      <w:r w:rsidR="00855967">
        <w:t xml:space="preserve"> te</w:t>
      </w:r>
      <w:r>
        <w:t xml:space="preserve"> zijn</w:t>
      </w:r>
      <w:r w:rsidR="00855967">
        <w:t>, later aanpassen indien nodig.</w:t>
      </w:r>
    </w:p>
    <w:p w:rsidR="00530D52" w:rsidRPr="00C8366F" w:rsidRDefault="008B7BB6" w:rsidP="00F367D1">
      <w:pPr>
        <w:ind w:left="2160"/>
      </w:pPr>
      <w:r w:rsidRPr="008B7BB6">
        <w:rPr>
          <w:b/>
        </w:rPr>
        <w:t>De werkgroep gaat akkoord</w:t>
      </w:r>
      <w:r w:rsidR="00D84664">
        <w:rPr>
          <w:b/>
        </w:rPr>
        <w:t xml:space="preserve"> met deze werkwijze</w:t>
      </w:r>
      <w:r>
        <w:rPr>
          <w:b/>
        </w:rPr>
        <w:t>.</w:t>
      </w:r>
    </w:p>
    <w:p w:rsidR="00530D52" w:rsidRDefault="00A64E87" w:rsidP="00F367D1">
      <w:pPr>
        <w:pStyle w:val="Kop3"/>
        <w:widowControl w:val="0"/>
        <w:numPr>
          <w:ilvl w:val="2"/>
          <w:numId w:val="6"/>
        </w:numPr>
      </w:pPr>
      <w:bookmarkStart w:id="14" w:name="_Toc75790785"/>
      <w:r>
        <w:t>Reekstitel-personage</w:t>
      </w:r>
      <w:bookmarkEnd w:id="14"/>
    </w:p>
    <w:p w:rsidR="00530D52" w:rsidRDefault="00A64E87" w:rsidP="00F367D1">
      <w:pPr>
        <w:widowControl w:val="0"/>
        <w:ind w:left="2160"/>
      </w:pPr>
      <w:r>
        <w:t>In</w:t>
      </w:r>
      <w:r w:rsidR="00663A6E">
        <w:t xml:space="preserve"> de</w:t>
      </w:r>
      <w:r>
        <w:t xml:space="preserve"> </w:t>
      </w:r>
      <w:hyperlink r:id="rId16" w:history="1">
        <w:r w:rsidRPr="00663A6E">
          <w:rPr>
            <w:rStyle w:val="Hyperlink"/>
          </w:rPr>
          <w:t>Invoerafspraken fictie volwassenen</w:t>
        </w:r>
      </w:hyperlink>
      <w:r>
        <w:t xml:space="preserve"> staat bij personages dat de Nederlandstalige naamsvorm de voorkeur wegdraagt.</w:t>
      </w:r>
    </w:p>
    <w:p w:rsidR="0037472F" w:rsidRDefault="00A64E87" w:rsidP="00F367D1">
      <w:pPr>
        <w:widowControl w:val="0"/>
        <w:ind w:left="2160"/>
      </w:pPr>
      <w:r>
        <w:t xml:space="preserve">Geldt dit dan ook voor </w:t>
      </w:r>
      <w:r w:rsidR="00663A6E">
        <w:t>personage-</w:t>
      </w:r>
      <w:r>
        <w:t>reekstitels die niet op publicatie vermeld</w:t>
      </w:r>
      <w:r w:rsidR="00663A6E">
        <w:t xml:space="preserve"> staan maar die we wel opnemen? Dit betekent dat we zowel bij Engelstalige als bij Franstalige romans de Nederlandstalige naamsvorm </w:t>
      </w:r>
      <w:r w:rsidR="005E089A">
        <w:t>opnemen als reekstitel.</w:t>
      </w:r>
    </w:p>
    <w:p w:rsidR="005E089A" w:rsidRDefault="00E71B13" w:rsidP="00F367D1">
      <w:pPr>
        <w:widowControl w:val="0"/>
        <w:ind w:left="2160"/>
      </w:pPr>
      <w:r w:rsidRPr="000751DE">
        <w:rPr>
          <w:b/>
        </w:rPr>
        <w:t xml:space="preserve">OK, </w:t>
      </w:r>
      <w:r w:rsidR="000751DE" w:rsidRPr="000751DE">
        <w:rPr>
          <w:b/>
        </w:rPr>
        <w:t xml:space="preserve">werkgroep heeft </w:t>
      </w:r>
      <w:r w:rsidRPr="000751DE">
        <w:rPr>
          <w:b/>
        </w:rPr>
        <w:t>geen bezwaren</w:t>
      </w:r>
      <w:r w:rsidR="000751DE">
        <w:rPr>
          <w:b/>
        </w:rPr>
        <w:t xml:space="preserve"> om de Nederlandstalige vorm te kiezen.</w:t>
      </w:r>
    </w:p>
    <w:p w:rsidR="0037472F" w:rsidRDefault="00A64E87" w:rsidP="00F367D1">
      <w:pPr>
        <w:widowControl w:val="0"/>
        <w:ind w:left="2160"/>
      </w:pPr>
      <w:r>
        <w:t xml:space="preserve">Wat met Adriaan/Adrian Mole: vroeger verschenen met </w:t>
      </w:r>
      <w:r w:rsidR="005E089A">
        <w:t>het</w:t>
      </w:r>
      <w:r>
        <w:t xml:space="preserve"> personage Adriaan Mole </w:t>
      </w:r>
      <w:r w:rsidR="005E089A">
        <w:t xml:space="preserve">in de Nederlandstalige uitgaves </w:t>
      </w:r>
      <w:r>
        <w:t xml:space="preserve">+ ook Adriaan in titel. MAAR: heruitgaves in </w:t>
      </w:r>
      <w:r w:rsidR="005E089A">
        <w:t xml:space="preserve">het Nederlands </w:t>
      </w:r>
      <w:r>
        <w:t>spreken nu ook van Adrian Mole...</w:t>
      </w:r>
      <w:r w:rsidR="00E71B13">
        <w:br/>
        <w:t>Meest recente Nederlandstalige vorm</w:t>
      </w:r>
      <w:r w:rsidR="000751DE">
        <w:t xml:space="preserve"> kiezen, is dat OK?</w:t>
      </w:r>
    </w:p>
    <w:p w:rsidR="00530D52" w:rsidRPr="0037472F" w:rsidRDefault="000751DE" w:rsidP="00F367D1">
      <w:pPr>
        <w:widowControl w:val="0"/>
        <w:ind w:left="2160"/>
      </w:pPr>
      <w:r w:rsidRPr="00D84664">
        <w:rPr>
          <w:b/>
        </w:rPr>
        <w:t>De wer</w:t>
      </w:r>
      <w:r w:rsidR="0037472F">
        <w:rPr>
          <w:b/>
        </w:rPr>
        <w:t>k</w:t>
      </w:r>
      <w:r w:rsidRPr="00D84664">
        <w:rPr>
          <w:b/>
        </w:rPr>
        <w:t xml:space="preserve">groep gaat akkoord. </w:t>
      </w:r>
      <w:r w:rsidR="00E71B13" w:rsidRPr="00D84664">
        <w:rPr>
          <w:b/>
        </w:rPr>
        <w:br/>
      </w:r>
      <w:r>
        <w:t xml:space="preserve">Hannelore (BC) gaat </w:t>
      </w:r>
      <w:r w:rsidR="00D84664">
        <w:t>het</w:t>
      </w:r>
      <w:r>
        <w:t xml:space="preserve"> AR aanpassen</w:t>
      </w:r>
      <w:r w:rsidR="00316966">
        <w:t xml:space="preserve"> naar Adrian Mole</w:t>
      </w:r>
      <w:r>
        <w:t>, beide namen zullen o</w:t>
      </w:r>
      <w:r w:rsidR="005E089A">
        <w:t>pzoekbaar zijn.</w:t>
      </w:r>
    </w:p>
    <w:p w:rsidR="00530D52" w:rsidRDefault="00A64E87" w:rsidP="00F367D1">
      <w:pPr>
        <w:pStyle w:val="Kop3"/>
        <w:numPr>
          <w:ilvl w:val="2"/>
          <w:numId w:val="6"/>
        </w:numPr>
      </w:pPr>
      <w:bookmarkStart w:id="15" w:name="_Toc75790786"/>
      <w:r>
        <w:t>Gaten in de nummering bij vertalingen</w:t>
      </w:r>
      <w:bookmarkEnd w:id="15"/>
    </w:p>
    <w:p w:rsidR="00530D52" w:rsidRDefault="00A64E87" w:rsidP="00F367D1">
      <w:pPr>
        <w:ind w:left="2160"/>
      </w:pPr>
      <w:r>
        <w:t xml:space="preserve">In de Nederlandse vertaling ontbreken af en toe delen waarvan je niet weet of die nog vertaald worden. Aangezien we dezelfde nummering taaloverkoepelend willen opnemen, zorgt dat soms voor lacunes in de nummering van de Nederlandstalige werken. </w:t>
      </w:r>
    </w:p>
    <w:p w:rsidR="00530D52" w:rsidRDefault="00A64E87" w:rsidP="00F367D1">
      <w:pPr>
        <w:ind w:left="2160"/>
      </w:pPr>
      <w:r>
        <w:lastRenderedPageBreak/>
        <w:t>Bijvoorbee</w:t>
      </w:r>
      <w:r w:rsidR="0037472F">
        <w:t>ld Inspector Rebus (ENG – staat op de publicaties)</w:t>
      </w:r>
      <w:r>
        <w:t xml:space="preserve"> / John Rebus (NL</w:t>
      </w:r>
      <w:r w:rsidR="0037472F">
        <w:t xml:space="preserve"> – staat niet op de publicaties, dus zelf toegekende reekstitel met personage</w:t>
      </w:r>
      <w:r>
        <w:t>)</w:t>
      </w:r>
    </w:p>
    <w:p w:rsidR="00530D52" w:rsidRDefault="00A64E87" w:rsidP="00F367D1">
      <w:pPr>
        <w:ind w:left="2160"/>
      </w:pPr>
      <w:r>
        <w:t>Niet alle oorspronkelijke delen zijn vertaald, dus zitten we met een “gat” in de NL reeksnummering. Wat doen we daarmee?</w:t>
      </w:r>
    </w:p>
    <w:p w:rsidR="00530D52" w:rsidRDefault="00A64E87" w:rsidP="00F367D1">
      <w:pPr>
        <w:ind w:left="2160"/>
      </w:pPr>
      <w:r>
        <w:t>Opties:</w:t>
      </w:r>
    </w:p>
    <w:p w:rsidR="00530D52" w:rsidRPr="00C8366F" w:rsidRDefault="00A64E87" w:rsidP="00F367D1">
      <w:pPr>
        <w:numPr>
          <w:ilvl w:val="0"/>
          <w:numId w:val="4"/>
        </w:numPr>
        <w:rPr>
          <w:i/>
        </w:rPr>
      </w:pPr>
      <w:r w:rsidRPr="00C8366F">
        <w:rPr>
          <w:i/>
        </w:rPr>
        <w:t>Taaloverschrijdend nummeren</w:t>
      </w:r>
    </w:p>
    <w:p w:rsidR="00530D52" w:rsidRDefault="00A64E87" w:rsidP="00F367D1">
      <w:pPr>
        <w:ind w:left="2160" w:firstLine="720"/>
      </w:pPr>
      <w:r>
        <w:t>Fysiek rek: “gaten” in de etiketten</w:t>
      </w:r>
    </w:p>
    <w:p w:rsidR="00530D52" w:rsidRDefault="00A64E87" w:rsidP="00F367D1">
      <w:pPr>
        <w:ind w:left="2160" w:firstLine="720"/>
      </w:pPr>
      <w:r>
        <w:t>Digitaal rek: geen verwarring mogelijk in de catalogus</w:t>
      </w:r>
    </w:p>
    <w:p w:rsidR="00530D52" w:rsidRPr="00C8366F" w:rsidRDefault="00A64E87" w:rsidP="00F367D1">
      <w:pPr>
        <w:numPr>
          <w:ilvl w:val="0"/>
          <w:numId w:val="2"/>
        </w:numPr>
        <w:rPr>
          <w:i/>
        </w:rPr>
      </w:pPr>
      <w:r w:rsidRPr="00C8366F">
        <w:rPr>
          <w:i/>
        </w:rPr>
        <w:t>Taalverschillend nummeren</w:t>
      </w:r>
    </w:p>
    <w:p w:rsidR="00530D52" w:rsidRDefault="00A64E87" w:rsidP="00F367D1">
      <w:pPr>
        <w:ind w:left="2160" w:firstLine="720"/>
      </w:pPr>
      <w:r>
        <w:t>Fysiek rek: /</w:t>
      </w:r>
    </w:p>
    <w:p w:rsidR="00530D52" w:rsidRDefault="00A64E87" w:rsidP="00F367D1">
      <w:pPr>
        <w:ind w:left="2160" w:firstLine="720"/>
      </w:pPr>
      <w:r>
        <w:t>Digitaal rek: verwarring mogelijk in de catalogus</w:t>
      </w:r>
      <w:r w:rsidR="00E71B13">
        <w:br/>
      </w:r>
      <w:r w:rsidR="00E71B13">
        <w:br/>
      </w:r>
      <w:r w:rsidR="000751DE">
        <w:rPr>
          <w:b/>
        </w:rPr>
        <w:t>De w</w:t>
      </w:r>
      <w:r w:rsidR="00E71B13" w:rsidRPr="000751DE">
        <w:rPr>
          <w:b/>
        </w:rPr>
        <w:t>erkgroep</w:t>
      </w:r>
      <w:r w:rsidR="000751DE">
        <w:rPr>
          <w:b/>
        </w:rPr>
        <w:t xml:space="preserve"> beslist om het</w:t>
      </w:r>
      <w:r w:rsidR="00E71B13" w:rsidRPr="000751DE">
        <w:rPr>
          <w:b/>
        </w:rPr>
        <w:t xml:space="preserve"> taaloverschrijdende </w:t>
      </w:r>
      <w:r w:rsidR="000751DE">
        <w:rPr>
          <w:b/>
        </w:rPr>
        <w:t>nummeren</w:t>
      </w:r>
      <w:r w:rsidR="00E71B13" w:rsidRPr="000751DE">
        <w:rPr>
          <w:b/>
        </w:rPr>
        <w:t xml:space="preserve"> </w:t>
      </w:r>
      <w:r w:rsidR="000751DE">
        <w:rPr>
          <w:b/>
        </w:rPr>
        <w:t>te</w:t>
      </w:r>
      <w:r w:rsidR="00E71B13" w:rsidRPr="000751DE">
        <w:rPr>
          <w:b/>
        </w:rPr>
        <w:t xml:space="preserve"> behouden</w:t>
      </w:r>
      <w:r w:rsidR="005E089A">
        <w:rPr>
          <w:b/>
        </w:rPr>
        <w:t xml:space="preserve"> (en dus ook de</w:t>
      </w:r>
      <w:r w:rsidR="00424E8D">
        <w:rPr>
          <w:b/>
        </w:rPr>
        <w:t xml:space="preserve"> potentiële</w:t>
      </w:r>
      <w:r w:rsidR="005E089A">
        <w:rPr>
          <w:b/>
        </w:rPr>
        <w:t xml:space="preserve"> lacunes in de nummering)</w:t>
      </w:r>
      <w:r w:rsidR="00E71B13" w:rsidRPr="000751DE">
        <w:rPr>
          <w:b/>
        </w:rPr>
        <w:t>. Dit advies wordt doorgegeven aan de WG Fictie</w:t>
      </w:r>
      <w:r w:rsidR="00E71B13">
        <w:t>.</w:t>
      </w:r>
    </w:p>
    <w:p w:rsidR="00530D52" w:rsidRDefault="00A64E87" w:rsidP="00F367D1">
      <w:pPr>
        <w:pStyle w:val="Kop3"/>
        <w:numPr>
          <w:ilvl w:val="2"/>
          <w:numId w:val="6"/>
        </w:numPr>
      </w:pPr>
      <w:bookmarkStart w:id="16" w:name="_Toc75790787"/>
      <w:r>
        <w:t>Nummering delen</w:t>
      </w:r>
      <w:bookmarkEnd w:id="16"/>
    </w:p>
    <w:p w:rsidR="00530D52" w:rsidRDefault="00A64E87" w:rsidP="00F367D1">
      <w:pPr>
        <w:ind w:left="2160"/>
      </w:pPr>
      <w:r>
        <w:t>Volgen we chronologische volgorde of publicatievolgorde?</w:t>
      </w:r>
    </w:p>
    <w:p w:rsidR="00530D52" w:rsidRDefault="00A64E87" w:rsidP="00F367D1">
      <w:pPr>
        <w:ind w:left="2160"/>
      </w:pPr>
      <w:r>
        <w:t>Nu meestal chronologische - leesvolgorde.</w:t>
      </w:r>
    </w:p>
    <w:p w:rsidR="00530D52" w:rsidRDefault="00A64E87" w:rsidP="00F367D1">
      <w:pPr>
        <w:ind w:left="2160"/>
      </w:pPr>
      <w:r>
        <w:rPr>
          <w:rFonts w:ascii="Arial Unicode MS" w:eastAsia="Arial Unicode MS" w:hAnsi="Arial Unicode MS" w:cs="Arial Unicode MS"/>
        </w:rPr>
        <w:t xml:space="preserve">→ voordeel: handigste voor lezers </w:t>
      </w:r>
    </w:p>
    <w:p w:rsidR="00530D52" w:rsidRDefault="00A64E87" w:rsidP="00F367D1">
      <w:pPr>
        <w:ind w:left="2160"/>
      </w:pPr>
      <w:r>
        <w:rPr>
          <w:rFonts w:ascii="Arial Unicode MS" w:eastAsia="Arial Unicode MS" w:hAnsi="Arial Unicode MS" w:cs="Arial Unicode MS"/>
        </w:rPr>
        <w:t>→ nadeel: af en toe heretikettering</w:t>
      </w:r>
    </w:p>
    <w:p w:rsidR="00530D52" w:rsidRDefault="000751DE" w:rsidP="00F367D1">
      <w:pPr>
        <w:ind w:left="2160"/>
      </w:pPr>
      <w:r>
        <w:t>Dit wordt</w:t>
      </w:r>
      <w:r w:rsidR="00A64E87">
        <w:t xml:space="preserve"> bespr</w:t>
      </w:r>
      <w:r>
        <w:t>o</w:t>
      </w:r>
      <w:r w:rsidR="00A64E87">
        <w:t>ken op vervolgwerkgroep Fictie (de befaamde Courtney-knoop), maar we kunnen al een advies formuleren.</w:t>
      </w:r>
      <w:r w:rsidR="006B571E">
        <w:br/>
      </w:r>
      <w:r w:rsidR="00E71B13">
        <w:br/>
      </w:r>
      <w:r w:rsidR="006B571E">
        <w:t>Annika verduidelijkt de Courtney-knoop</w:t>
      </w:r>
      <w:r w:rsidR="00BA79C9">
        <w:t xml:space="preserve"> (van Wilbur Smith) </w:t>
      </w:r>
      <w:r w:rsidR="00E71B13">
        <w:t xml:space="preserve">: </w:t>
      </w:r>
      <w:r w:rsidR="006B571E">
        <w:t xml:space="preserve">de </w:t>
      </w:r>
      <w:r w:rsidR="000963A6">
        <w:t>Nederlands</w:t>
      </w:r>
      <w:r w:rsidR="00E71B13">
        <w:t>tali</w:t>
      </w:r>
      <w:r w:rsidR="006B571E">
        <w:t>ge uitgever geeft een overzicht van</w:t>
      </w:r>
      <w:r w:rsidR="00E71B13">
        <w:t xml:space="preserve"> alle verschenen delen</w:t>
      </w:r>
      <w:r w:rsidR="006B571E">
        <w:t xml:space="preserve"> (Nederlands) in de reeks</w:t>
      </w:r>
      <w:r w:rsidR="00E71B13">
        <w:t>, maar met gaten, geen nummering, niet alle delen staan er</w:t>
      </w:r>
      <w:r w:rsidR="006B571E">
        <w:t>bij</w:t>
      </w:r>
      <w:r w:rsidR="00D84664">
        <w:t>. Op website idem, B</w:t>
      </w:r>
      <w:r w:rsidR="00E71B13">
        <w:t>oekbes</w:t>
      </w:r>
      <w:r w:rsidR="006B571E">
        <w:t>chrijvingen: 20 delen volgens p</w:t>
      </w:r>
      <w:r w:rsidR="00E71B13">
        <w:t>u</w:t>
      </w:r>
      <w:r w:rsidR="006B571E">
        <w:t>b</w:t>
      </w:r>
      <w:r w:rsidR="00E71B13">
        <w:t>licatievolgode</w:t>
      </w:r>
      <w:r w:rsidR="006B571E">
        <w:t xml:space="preserve">, op </w:t>
      </w:r>
      <w:r w:rsidR="00D84664">
        <w:t>G</w:t>
      </w:r>
      <w:r w:rsidR="000963A6">
        <w:t>oodreads idem voor Engelse boeken.</w:t>
      </w:r>
      <w:r w:rsidR="00E71B13">
        <w:br/>
      </w:r>
      <w:r w:rsidR="00D84664">
        <w:t>De a</w:t>
      </w:r>
      <w:r w:rsidR="000963A6">
        <w:t xml:space="preserve">uteur zelf </w:t>
      </w:r>
      <w:r w:rsidR="00D84664">
        <w:t xml:space="preserve">zou </w:t>
      </w:r>
      <w:r w:rsidR="000963A6">
        <w:t xml:space="preserve">aanraden </w:t>
      </w:r>
      <w:r w:rsidR="00D84664">
        <w:t xml:space="preserve">de reeks </w:t>
      </w:r>
      <w:r w:rsidR="000963A6">
        <w:t xml:space="preserve">te lezen in </w:t>
      </w:r>
      <w:r w:rsidR="006B571E">
        <w:t>publicatiev</w:t>
      </w:r>
      <w:r w:rsidR="000963A6">
        <w:t>olgorde</w:t>
      </w:r>
      <w:r w:rsidR="006B571E">
        <w:t>.</w:t>
      </w:r>
      <w:r w:rsidR="006B571E">
        <w:br/>
      </w:r>
      <w:r w:rsidR="000963A6">
        <w:br/>
      </w:r>
      <w:r w:rsidR="000963A6" w:rsidRPr="006B571E">
        <w:rPr>
          <w:b/>
        </w:rPr>
        <w:t>Advies: nummering achterwege laten bij de</w:t>
      </w:r>
      <w:r w:rsidR="00666555">
        <w:rPr>
          <w:b/>
        </w:rPr>
        <w:t xml:space="preserve"> Courtney-</w:t>
      </w:r>
      <w:r w:rsidR="000963A6" w:rsidRPr="006B571E">
        <w:rPr>
          <w:b/>
        </w:rPr>
        <w:t xml:space="preserve">reeks. </w:t>
      </w:r>
      <w:r w:rsidR="00CA1982">
        <w:rPr>
          <w:b/>
        </w:rPr>
        <w:t>E</w:t>
      </w:r>
      <w:r w:rsidR="006B571E">
        <w:rPr>
          <w:b/>
        </w:rPr>
        <w:t xml:space="preserve">r zullen hier zeker vragen over </w:t>
      </w:r>
      <w:r w:rsidR="000963A6" w:rsidRPr="006B571E">
        <w:rPr>
          <w:b/>
        </w:rPr>
        <w:t>komen</w:t>
      </w:r>
      <w:r w:rsidR="00ED39FE">
        <w:rPr>
          <w:b/>
        </w:rPr>
        <w:t xml:space="preserve"> via servicedesk</w:t>
      </w:r>
      <w:r w:rsidR="000963A6" w:rsidRPr="006B571E">
        <w:rPr>
          <w:b/>
        </w:rPr>
        <w:t xml:space="preserve">. </w:t>
      </w:r>
      <w:r w:rsidR="006B571E">
        <w:rPr>
          <w:b/>
        </w:rPr>
        <w:t xml:space="preserve">De reden </w:t>
      </w:r>
      <w:r w:rsidR="00CA1982">
        <w:rPr>
          <w:b/>
        </w:rPr>
        <w:t>waarom we hier niet nummeren</w:t>
      </w:r>
      <w:r w:rsidR="000963A6" w:rsidRPr="006B571E">
        <w:rPr>
          <w:b/>
        </w:rPr>
        <w:t xml:space="preserve"> </w:t>
      </w:r>
      <w:r w:rsidR="00ED39FE">
        <w:rPr>
          <w:b/>
        </w:rPr>
        <w:t xml:space="preserve">nemen we op </w:t>
      </w:r>
      <w:r w:rsidR="000963A6" w:rsidRPr="006B571E">
        <w:rPr>
          <w:b/>
        </w:rPr>
        <w:t xml:space="preserve">in </w:t>
      </w:r>
      <w:r w:rsidR="006D7606">
        <w:rPr>
          <w:b/>
        </w:rPr>
        <w:t xml:space="preserve">een </w:t>
      </w:r>
      <w:r w:rsidR="000963A6" w:rsidRPr="006B571E">
        <w:rPr>
          <w:b/>
        </w:rPr>
        <w:t>599</w:t>
      </w:r>
      <w:r w:rsidR="006D7606">
        <w:rPr>
          <w:b/>
        </w:rPr>
        <w:t>-veld</w:t>
      </w:r>
      <w:r w:rsidR="00ED39FE">
        <w:rPr>
          <w:b/>
        </w:rPr>
        <w:t xml:space="preserve"> (zie ook verder in het verslag)</w:t>
      </w:r>
      <w:r w:rsidR="000963A6">
        <w:t>.</w:t>
      </w:r>
    </w:p>
    <w:p w:rsidR="00C8366F" w:rsidRPr="00C8366F" w:rsidRDefault="00C8366F" w:rsidP="00F367D1">
      <w:pPr>
        <w:ind w:left="2160"/>
        <w:rPr>
          <w:b/>
        </w:rPr>
      </w:pPr>
      <w:r w:rsidRPr="00C8366F">
        <w:rPr>
          <w:b/>
        </w:rPr>
        <w:lastRenderedPageBreak/>
        <w:t>Een algemeen advies wat betreft nummering: we behouden de chronologische leesvolgorde als etiketnummering.</w:t>
      </w:r>
    </w:p>
    <w:p w:rsidR="00530D52" w:rsidRDefault="00A64E87" w:rsidP="00F367D1">
      <w:pPr>
        <w:pStyle w:val="Kop3"/>
        <w:numPr>
          <w:ilvl w:val="2"/>
          <w:numId w:val="6"/>
        </w:numPr>
      </w:pPr>
      <w:bookmarkStart w:id="17" w:name="_Toc75790788"/>
      <w:r>
        <w:t>Nummering tussendelen</w:t>
      </w:r>
      <w:bookmarkEnd w:id="17"/>
      <w:r>
        <w:t xml:space="preserve">  </w:t>
      </w:r>
    </w:p>
    <w:p w:rsidR="00530D52" w:rsidRDefault="00A64E87" w:rsidP="00F367D1">
      <w:pPr>
        <w:ind w:left="1440" w:firstLine="720"/>
      </w:pPr>
      <w:r>
        <w:t xml:space="preserve">Geval per geval bespreken? </w:t>
      </w:r>
    </w:p>
    <w:p w:rsidR="00530D52" w:rsidRDefault="00A64E87" w:rsidP="00F367D1">
      <w:pPr>
        <w:ind w:left="1440" w:firstLine="720"/>
      </w:pPr>
      <w:r>
        <w:rPr>
          <w:rFonts w:ascii="Arial Unicode MS" w:eastAsia="Arial Unicode MS" w:hAnsi="Arial Unicode MS" w:cs="Arial Unicode MS"/>
        </w:rPr>
        <w:t>→ Indien er slechts één tussendeel verschijnt: .5</w:t>
      </w:r>
    </w:p>
    <w:p w:rsidR="000963A6" w:rsidRDefault="00A64E87" w:rsidP="00F367D1">
      <w:pPr>
        <w:ind w:left="1440" w:firstLine="720"/>
        <w:rPr>
          <w:rFonts w:ascii="Arial Unicode MS" w:eastAsia="Arial Unicode MS" w:hAnsi="Arial Unicode MS" w:cs="Arial Unicode MS"/>
        </w:rPr>
      </w:pPr>
      <w:r>
        <w:rPr>
          <w:rFonts w:ascii="Arial Unicode MS" w:eastAsia="Arial Unicode MS" w:hAnsi="Arial Unicode MS" w:cs="Arial Unicode MS"/>
        </w:rPr>
        <w:t>→ Indien meer: te bekijken op forum</w:t>
      </w:r>
    </w:p>
    <w:p w:rsidR="00530D52" w:rsidRPr="007477BA" w:rsidRDefault="007477BA" w:rsidP="007E2887">
      <w:pPr>
        <w:ind w:left="2160"/>
        <w:rPr>
          <w:b/>
        </w:rPr>
      </w:pPr>
      <w:r>
        <w:rPr>
          <w:rFonts w:ascii="Arial Unicode MS" w:eastAsia="Arial Unicode MS" w:hAnsi="Arial Unicode MS" w:cs="Arial Unicode MS"/>
          <w:b/>
        </w:rPr>
        <w:t xml:space="preserve">Werkgroep is akkoord om </w:t>
      </w:r>
      <w:r w:rsidR="007E2887">
        <w:rPr>
          <w:rFonts w:ascii="Arial Unicode MS" w:eastAsia="Arial Unicode MS" w:hAnsi="Arial Unicode MS" w:cs="Arial Unicode MS"/>
          <w:b/>
        </w:rPr>
        <w:t xml:space="preserve">probleemgevallen </w:t>
      </w:r>
      <w:r>
        <w:rPr>
          <w:rFonts w:ascii="Arial Unicode MS" w:eastAsia="Arial Unicode MS" w:hAnsi="Arial Unicode MS" w:cs="Arial Unicode MS"/>
          <w:b/>
        </w:rPr>
        <w:t xml:space="preserve">op het forum te </w:t>
      </w:r>
      <w:r w:rsidR="005700B7">
        <w:rPr>
          <w:rFonts w:ascii="Arial Unicode MS" w:eastAsia="Arial Unicode MS" w:hAnsi="Arial Unicode MS" w:cs="Arial Unicode MS"/>
          <w:b/>
        </w:rPr>
        <w:t>bespreken</w:t>
      </w:r>
      <w:r>
        <w:rPr>
          <w:rFonts w:ascii="Arial Unicode MS" w:eastAsia="Arial Unicode MS" w:hAnsi="Arial Unicode MS" w:cs="Arial Unicode MS"/>
          <w:b/>
        </w:rPr>
        <w:t>.</w:t>
      </w:r>
    </w:p>
    <w:p w:rsidR="00530D52" w:rsidRDefault="00A64E87" w:rsidP="00F367D1">
      <w:pPr>
        <w:pStyle w:val="Kop3"/>
        <w:numPr>
          <w:ilvl w:val="2"/>
          <w:numId w:val="6"/>
        </w:numPr>
      </w:pPr>
      <w:bookmarkStart w:id="18" w:name="_Toc75790789"/>
      <w:r>
        <w:t>Bron van reekstitel en/of -nummering</w:t>
      </w:r>
      <w:bookmarkEnd w:id="18"/>
    </w:p>
    <w:p w:rsidR="00530D52" w:rsidRDefault="00A64E87" w:rsidP="00F367D1">
      <w:pPr>
        <w:ind w:left="2160"/>
      </w:pPr>
      <w:r>
        <w:t xml:space="preserve">VOORSTEL werkgroep Fictie: </w:t>
      </w:r>
    </w:p>
    <w:p w:rsidR="00530D52" w:rsidRDefault="00A64E87" w:rsidP="00F367D1">
      <w:pPr>
        <w:ind w:left="2160"/>
      </w:pPr>
      <w:r>
        <w:t>Bron waarop je je baseert om reekstitel en/of -nummering toe te kennen steeds opnemen in 599</w:t>
      </w:r>
      <w:r w:rsidR="000963A6">
        <w:t xml:space="preserve"> indien niet op de publicatie.</w:t>
      </w:r>
    </w:p>
    <w:p w:rsidR="00666555" w:rsidRDefault="00A64E87" w:rsidP="00F367D1">
      <w:pPr>
        <w:ind w:left="2160"/>
      </w:pPr>
      <w:r>
        <w:t>Zo vermijden we d</w:t>
      </w:r>
      <w:r w:rsidR="00666555">
        <w:t>iscussies en problemen achteraf.</w:t>
      </w:r>
    </w:p>
    <w:p w:rsidR="00530D52" w:rsidRDefault="00A64E87" w:rsidP="00F367D1">
      <w:pPr>
        <w:ind w:left="2160"/>
      </w:pPr>
      <w:r>
        <w:t xml:space="preserve">Hiërarchie van te raadplegen bronnen: </w:t>
      </w:r>
    </w:p>
    <w:p w:rsidR="00F148F4" w:rsidRPr="000D79B6" w:rsidRDefault="00A64E87" w:rsidP="00F367D1">
      <w:pPr>
        <w:ind w:left="2160"/>
        <w:rPr>
          <w:b/>
        </w:rPr>
      </w:pPr>
      <w:r>
        <w:t>Auteurswebsite &gt; Uitgeverswebsite &gt; Goodreads &gt; Boekbeschrijvingen &gt; …</w:t>
      </w:r>
      <w:r w:rsidR="000963A6">
        <w:br/>
      </w:r>
      <w:r w:rsidR="000963A6">
        <w:br/>
      </w:r>
      <w:r w:rsidR="000D79B6" w:rsidRPr="000D79B6">
        <w:rPr>
          <w:b/>
        </w:rPr>
        <w:t>De w</w:t>
      </w:r>
      <w:r w:rsidR="000963A6" w:rsidRPr="000D79B6">
        <w:rPr>
          <w:b/>
        </w:rPr>
        <w:t>erkgoep is akkoord met dit voorstel</w:t>
      </w:r>
      <w:r w:rsidR="00FF01FC">
        <w:rPr>
          <w:b/>
        </w:rPr>
        <w:t>:</w:t>
      </w:r>
      <w:r w:rsidR="000963A6" w:rsidRPr="000D79B6">
        <w:rPr>
          <w:b/>
        </w:rPr>
        <w:t xml:space="preserve"> </w:t>
      </w:r>
      <w:r w:rsidR="005700B7">
        <w:rPr>
          <w:b/>
        </w:rPr>
        <w:br/>
      </w:r>
      <w:r w:rsidR="000963A6" w:rsidRPr="000D79B6">
        <w:rPr>
          <w:b/>
        </w:rPr>
        <w:t xml:space="preserve">Bij twijfelgevallen waar wel een nummering aan zou kunnen toegevoegd worden </w:t>
      </w:r>
      <w:r w:rsidR="000D79B6">
        <w:rPr>
          <w:b/>
        </w:rPr>
        <w:t xml:space="preserve">(bv. Courtney) maar </w:t>
      </w:r>
      <w:r w:rsidR="00666555">
        <w:rPr>
          <w:b/>
        </w:rPr>
        <w:t xml:space="preserve">waar </w:t>
      </w:r>
      <w:r w:rsidR="000D79B6">
        <w:rPr>
          <w:b/>
        </w:rPr>
        <w:t xml:space="preserve">we beslissen </w:t>
      </w:r>
      <w:r w:rsidR="00666555">
        <w:rPr>
          <w:b/>
        </w:rPr>
        <w:t xml:space="preserve">om </w:t>
      </w:r>
      <w:r w:rsidR="000D79B6">
        <w:rPr>
          <w:b/>
        </w:rPr>
        <w:t>dat</w:t>
      </w:r>
      <w:r w:rsidR="000963A6" w:rsidRPr="000D79B6">
        <w:rPr>
          <w:b/>
        </w:rPr>
        <w:t xml:space="preserve"> niet </w:t>
      </w:r>
      <w:r w:rsidR="000D79B6">
        <w:rPr>
          <w:b/>
        </w:rPr>
        <w:t>te</w:t>
      </w:r>
      <w:r w:rsidR="000963A6" w:rsidRPr="000D79B6">
        <w:rPr>
          <w:b/>
        </w:rPr>
        <w:t xml:space="preserve"> doen, plaatsen we ook een 599 met de melding dat we bewust geen nummering </w:t>
      </w:r>
      <w:r w:rsidR="000D79B6">
        <w:rPr>
          <w:b/>
        </w:rPr>
        <w:t>hebben opgenomen.</w:t>
      </w:r>
    </w:p>
    <w:p w:rsidR="000963A6" w:rsidRPr="000D79B6" w:rsidRDefault="000963A6" w:rsidP="00F367D1">
      <w:pPr>
        <w:ind w:left="2160"/>
        <w:rPr>
          <w:b/>
        </w:rPr>
      </w:pPr>
      <w:r w:rsidRPr="000D79B6">
        <w:rPr>
          <w:b/>
        </w:rPr>
        <w:t xml:space="preserve">Bronnenhïerachie: </w:t>
      </w:r>
      <w:r w:rsidR="0037472F">
        <w:rPr>
          <w:b/>
        </w:rPr>
        <w:t xml:space="preserve">de </w:t>
      </w:r>
      <w:r w:rsidRPr="000D79B6">
        <w:rPr>
          <w:b/>
        </w:rPr>
        <w:t>werkgroep is akkoord</w:t>
      </w:r>
      <w:r w:rsidR="000D79B6">
        <w:rPr>
          <w:b/>
        </w:rPr>
        <w:t xml:space="preserve"> met de hiërarchie</w:t>
      </w:r>
      <w:r w:rsidR="00ED39FE">
        <w:rPr>
          <w:b/>
        </w:rPr>
        <w:t xml:space="preserve"> </w:t>
      </w:r>
      <w:r w:rsidR="00ED39FE" w:rsidRPr="00ED39FE">
        <w:rPr>
          <w:b/>
        </w:rPr>
        <w:t>Auteurswebsite &gt; Uitgeverswebsite &gt; Goo</w:t>
      </w:r>
      <w:r w:rsidR="00AE5718">
        <w:rPr>
          <w:b/>
        </w:rPr>
        <w:t>dreads &gt; Boekbeschrijvingen &gt; …</w:t>
      </w:r>
    </w:p>
    <w:p w:rsidR="00530D52" w:rsidRDefault="00A64E87" w:rsidP="00F367D1">
      <w:pPr>
        <w:pStyle w:val="Kop1"/>
        <w:numPr>
          <w:ilvl w:val="0"/>
          <w:numId w:val="6"/>
        </w:numPr>
        <w:spacing w:line="300" w:lineRule="auto"/>
      </w:pPr>
      <w:bookmarkStart w:id="19" w:name="_Toc75790790"/>
      <w:r>
        <w:lastRenderedPageBreak/>
        <w:t xml:space="preserve">Jaar van </w:t>
      </w:r>
      <w:r w:rsidR="00961BA9">
        <w:t>uitgave</w:t>
      </w:r>
      <w:bookmarkEnd w:id="19"/>
      <w:r w:rsidR="00EE20F2">
        <w:t xml:space="preserve"> </w:t>
      </w:r>
    </w:p>
    <w:p w:rsidR="00530D52" w:rsidRPr="002169D2" w:rsidRDefault="00A64E87" w:rsidP="002169D2">
      <w:pPr>
        <w:pStyle w:val="Kop2"/>
      </w:pPr>
      <w:bookmarkStart w:id="20" w:name="_Toc75790791"/>
      <w:bookmarkStart w:id="21" w:name="_GoBack"/>
      <w:bookmarkEnd w:id="21"/>
      <w:r w:rsidRPr="002169D2">
        <w:t>Recente herdruk</w:t>
      </w:r>
      <w:bookmarkEnd w:id="20"/>
      <w:r w:rsidR="005700B7" w:rsidRPr="002169D2">
        <w:br/>
      </w:r>
    </w:p>
    <w:p w:rsidR="005700B7" w:rsidRDefault="005700B7" w:rsidP="00F367D1">
      <w:pPr>
        <w:ind w:left="720"/>
        <w:jc w:val="center"/>
      </w:pPr>
      <w:r>
        <w:rPr>
          <w:noProof/>
          <w:lang w:val="nl-BE"/>
        </w:rPr>
        <w:drawing>
          <wp:inline distT="0" distB="0" distL="0" distR="0" wp14:anchorId="775DCC47" wp14:editId="6472BB33">
            <wp:extent cx="4210050" cy="175881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2642" cy="1764071"/>
                    </a:xfrm>
                    <a:prstGeom prst="rect">
                      <a:avLst/>
                    </a:prstGeom>
                  </pic:spPr>
                </pic:pic>
              </a:graphicData>
            </a:graphic>
          </wp:inline>
        </w:drawing>
      </w:r>
    </w:p>
    <w:p w:rsidR="005700B7" w:rsidRDefault="005700B7" w:rsidP="00F367D1">
      <w:pPr>
        <w:ind w:left="720"/>
      </w:pPr>
      <w:r>
        <w:t>Ook lokale bibliotheken vinden dit soms onduidelijk.</w:t>
      </w:r>
    </w:p>
    <w:p w:rsidR="00A64E87" w:rsidRDefault="00EE20F2" w:rsidP="00F367D1">
      <w:pPr>
        <w:ind w:left="720"/>
      </w:pPr>
      <w:r>
        <w:t xml:space="preserve">Welke termijn </w:t>
      </w:r>
      <w:r w:rsidR="005700B7">
        <w:t>kiezen</w:t>
      </w:r>
      <w:r>
        <w:t xml:space="preserve"> we dan? </w:t>
      </w:r>
      <w:r w:rsidR="005700B7">
        <w:t>Is het de v</w:t>
      </w:r>
      <w:r>
        <w:t>rijheid van degene die het boek heeft om het te kiezen?</w:t>
      </w:r>
      <w:r w:rsidR="005700B7">
        <w:t xml:space="preserve"> De vage verwoording zou wat duidelijker kunnen omschreven worden. Voor beide moge</w:t>
      </w:r>
      <w:r w:rsidR="00A64E87">
        <w:t xml:space="preserve">lijkheden is er iets te </w:t>
      </w:r>
      <w:r w:rsidR="00C8366F">
        <w:t>zeggen.</w:t>
      </w:r>
    </w:p>
    <w:p w:rsidR="005700B7" w:rsidRDefault="005700B7" w:rsidP="00F367D1">
      <w:pPr>
        <w:ind w:left="720"/>
      </w:pPr>
      <w:r>
        <w:rPr>
          <w:b/>
        </w:rPr>
        <w:t>De leden van de w</w:t>
      </w:r>
      <w:r w:rsidRPr="005700B7">
        <w:rPr>
          <w:b/>
        </w:rPr>
        <w:t>erkgroep bekijk</w:t>
      </w:r>
      <w:r>
        <w:rPr>
          <w:b/>
        </w:rPr>
        <w:t>en</w:t>
      </w:r>
      <w:r w:rsidRPr="005700B7">
        <w:rPr>
          <w:b/>
        </w:rPr>
        <w:t xml:space="preserve"> dit tegen de volgende vergadering</w:t>
      </w:r>
      <w:r>
        <w:t>.</w:t>
      </w:r>
    </w:p>
    <w:p w:rsidR="00666555" w:rsidRPr="00666555" w:rsidRDefault="00666555" w:rsidP="00F367D1">
      <w:pPr>
        <w:ind w:left="720"/>
      </w:pPr>
      <w:r>
        <w:t xml:space="preserve">Er kwamen veel vragen op de servicedesk binnen over Vlaccrecord </w:t>
      </w:r>
      <w:r w:rsidRPr="00666555">
        <w:t>10318466</w:t>
      </w:r>
      <w:r>
        <w:t xml:space="preserve"> (</w:t>
      </w:r>
      <w:r w:rsidRPr="005E089A">
        <w:rPr>
          <w:i/>
        </w:rPr>
        <w:t>Een vreemdeling op Wyndcliff Hall</w:t>
      </w:r>
      <w:r>
        <w:t xml:space="preserve">): in het colofon staat copyright 2020, op Titelbank wordt 2021 vermeld als uitgavejaar. Er werd in 260-veld [2021] opgenomen als jaar van uitgave – ontleend aan Titelbank. Dit is echter geen herdruk – dus we nemen over wat er op/in de bron staat: copyright 2020. </w:t>
      </w:r>
    </w:p>
    <w:p w:rsidR="00D56465" w:rsidRPr="00216A87" w:rsidRDefault="00EE20F2" w:rsidP="002169D2">
      <w:pPr>
        <w:pStyle w:val="Kop2"/>
      </w:pPr>
      <w:bookmarkStart w:id="22" w:name="_Toc75790792"/>
      <w:r w:rsidRPr="00216A87">
        <w:t>Jaar van aankopen</w:t>
      </w:r>
      <w:bookmarkEnd w:id="22"/>
      <w:r w:rsidRPr="00216A87">
        <w:t xml:space="preserve"> </w:t>
      </w:r>
    </w:p>
    <w:p w:rsidR="0052021C" w:rsidRDefault="000E1DF6" w:rsidP="00F367D1">
      <w:pPr>
        <w:pStyle w:val="Geenafstand"/>
        <w:spacing w:line="300" w:lineRule="auto"/>
      </w:pPr>
      <w:r>
        <w:rPr>
          <w:noProof/>
          <w:lang w:val="nl-BE"/>
        </w:rPr>
        <w:drawing>
          <wp:inline distT="0" distB="0" distL="0" distR="0" wp14:anchorId="208473AA" wp14:editId="1455F5F6">
            <wp:extent cx="3953510" cy="11430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9589"/>
                    <a:stretch/>
                  </pic:blipFill>
                  <pic:spPr bwMode="auto">
                    <a:xfrm>
                      <a:off x="0" y="0"/>
                      <a:ext cx="3963001" cy="1145744"/>
                    </a:xfrm>
                    <a:prstGeom prst="rect">
                      <a:avLst/>
                    </a:prstGeom>
                    <a:ln>
                      <a:noFill/>
                    </a:ln>
                    <a:extLst>
                      <a:ext uri="{53640926-AAD7-44D8-BBD7-CCE9431645EC}">
                        <a14:shadowObscured xmlns:a14="http://schemas.microsoft.com/office/drawing/2010/main"/>
                      </a:ext>
                    </a:extLst>
                  </pic:spPr>
                </pic:pic>
              </a:graphicData>
            </a:graphic>
          </wp:inline>
        </w:drawing>
      </w:r>
      <w:r>
        <w:br/>
      </w:r>
    </w:p>
    <w:p w:rsidR="006B0709" w:rsidRDefault="00EE20F2" w:rsidP="00F367D1">
      <w:pPr>
        <w:pStyle w:val="Geenafstand"/>
        <w:spacing w:line="300" w:lineRule="auto"/>
      </w:pPr>
      <w:r w:rsidRPr="00E45A1C">
        <w:t>Ka</w:t>
      </w:r>
      <w:r w:rsidR="00E40816">
        <w:t>trien (Gent)</w:t>
      </w:r>
      <w:r w:rsidR="00A64E87">
        <w:t xml:space="preserve"> en</w:t>
      </w:r>
      <w:r w:rsidR="00E50E43">
        <w:t xml:space="preserve"> C</w:t>
      </w:r>
      <w:r w:rsidR="00A64E87" w:rsidRPr="00E45A1C">
        <w:t xml:space="preserve">atherine </w:t>
      </w:r>
      <w:r w:rsidR="00A64E87">
        <w:t>(Brugge) zijn</w:t>
      </w:r>
      <w:r w:rsidR="00E40816">
        <w:t xml:space="preserve"> geen voorstander om het </w:t>
      </w:r>
      <w:r w:rsidRPr="00E45A1C">
        <w:t>jaar van aankopen op te nemen</w:t>
      </w:r>
      <w:r w:rsidR="00A64E87">
        <w:t>. Catherine (Brugge)</w:t>
      </w:r>
      <w:r w:rsidR="00E40816">
        <w:t xml:space="preserve"> merkt op dat de</w:t>
      </w:r>
      <w:r w:rsidR="00E45A1C" w:rsidRPr="00E45A1C">
        <w:t xml:space="preserve"> interne annotatie ook niet onmiddellijk zi</w:t>
      </w:r>
      <w:r w:rsidR="00E40816">
        <w:t xml:space="preserve">chtbaar </w:t>
      </w:r>
      <w:r w:rsidR="00A64E87">
        <w:t xml:space="preserve">is </w:t>
      </w:r>
      <w:r w:rsidR="00E40816">
        <w:t>in Wise (</w:t>
      </w:r>
      <w:r w:rsidR="00A64E87">
        <w:t xml:space="preserve">zie je </w:t>
      </w:r>
      <w:r w:rsidR="00E40816">
        <w:t xml:space="preserve">pas na doorklikken </w:t>
      </w:r>
      <w:r w:rsidR="00A64E87">
        <w:t>in het</w:t>
      </w:r>
      <w:r w:rsidR="00E40816">
        <w:t xml:space="preserve"> titelmuteerscherm).</w:t>
      </w:r>
      <w:r w:rsidR="00E45A1C" w:rsidRPr="00E45A1C">
        <w:br/>
        <w:t xml:space="preserve">Juul </w:t>
      </w:r>
      <w:r w:rsidR="00E40816">
        <w:t xml:space="preserve">verkiest </w:t>
      </w:r>
      <w:r w:rsidR="00E45A1C" w:rsidRPr="00E45A1C">
        <w:t>ook niet</w:t>
      </w:r>
      <w:r w:rsidR="00E40816">
        <w:t xml:space="preserve"> om dit op te nemen.</w:t>
      </w:r>
      <w:r w:rsidRPr="00E45A1C">
        <w:br/>
      </w:r>
      <w:r w:rsidR="00E45A1C">
        <w:t>Hasselt volgt de meerderheid</w:t>
      </w:r>
      <w:r w:rsidR="00F367D1">
        <w:t>.</w:t>
      </w:r>
    </w:p>
    <w:p w:rsidR="0052021C" w:rsidRDefault="00A64E87" w:rsidP="00F367D1">
      <w:pPr>
        <w:pStyle w:val="Geenafstand"/>
        <w:spacing w:line="300" w:lineRule="auto"/>
      </w:pPr>
      <w:r>
        <w:t>Catherine</w:t>
      </w:r>
      <w:r w:rsidR="00E50E43">
        <w:t xml:space="preserve"> (Brugge)</w:t>
      </w:r>
      <w:r>
        <w:t xml:space="preserve"> haalt aan dat het dikwijls voorkomt </w:t>
      </w:r>
      <w:r w:rsidR="00E40816">
        <w:t xml:space="preserve">bij </w:t>
      </w:r>
      <w:r>
        <w:t>anderstal</w:t>
      </w:r>
      <w:r w:rsidR="003D5143">
        <w:t>i</w:t>
      </w:r>
      <w:r>
        <w:t>g</w:t>
      </w:r>
      <w:r w:rsidR="003D5143">
        <w:t>e pockets</w:t>
      </w:r>
      <w:r>
        <w:t xml:space="preserve">, daar staat vaak een </w:t>
      </w:r>
      <w:r w:rsidR="00E50E43">
        <w:t xml:space="preserve">oud </w:t>
      </w:r>
      <w:r>
        <w:t>jaar</w:t>
      </w:r>
      <w:r w:rsidR="00BA79C9">
        <w:t xml:space="preserve"> van uitgave</w:t>
      </w:r>
      <w:r>
        <w:t xml:space="preserve"> in het boek.</w:t>
      </w:r>
      <w:r w:rsidRPr="00A64E87">
        <w:t xml:space="preserve"> </w:t>
      </w:r>
      <w:r>
        <w:t>Maar als het jaar niet op het etiket staat, maakt het ook geen verschil voor de gebruikers.</w:t>
      </w:r>
    </w:p>
    <w:p w:rsidR="0052021C" w:rsidRDefault="0052021C" w:rsidP="00F367D1">
      <w:pPr>
        <w:pStyle w:val="Geenafstand"/>
        <w:spacing w:line="300" w:lineRule="auto"/>
      </w:pPr>
    </w:p>
    <w:p w:rsidR="00F367D1" w:rsidRDefault="00A64E87" w:rsidP="00F367D1">
      <w:pPr>
        <w:pStyle w:val="Geenafstand"/>
        <w:spacing w:line="300" w:lineRule="auto"/>
        <w:rPr>
          <w:b/>
        </w:rPr>
      </w:pPr>
      <w:r w:rsidRPr="0052021C">
        <w:rPr>
          <w:b/>
        </w:rPr>
        <w:lastRenderedPageBreak/>
        <w:t>De werkgroep be</w:t>
      </w:r>
      <w:r w:rsidR="00F367D1">
        <w:rPr>
          <w:b/>
        </w:rPr>
        <w:t>s</w:t>
      </w:r>
      <w:r w:rsidRPr="0052021C">
        <w:rPr>
          <w:b/>
        </w:rPr>
        <w:t xml:space="preserve">list </w:t>
      </w:r>
      <w:r w:rsidR="00666555">
        <w:rPr>
          <w:b/>
        </w:rPr>
        <w:t xml:space="preserve">dat we niet langer jaar van aankopen opnemen in Vlacc-beschrijvingen. </w:t>
      </w:r>
    </w:p>
    <w:p w:rsidR="00EE20F2" w:rsidRDefault="00666555" w:rsidP="00BA79C9">
      <w:pPr>
        <w:pStyle w:val="Geenafstand"/>
        <w:spacing w:after="200" w:line="300" w:lineRule="auto"/>
        <w:rPr>
          <w:b/>
        </w:rPr>
      </w:pPr>
      <w:r>
        <w:rPr>
          <w:b/>
        </w:rPr>
        <w:t>Indien er echt geen jaar van uitgave te vinden is – zowel niet in het boek als in een externe bron – nemen we [jaar va</w:t>
      </w:r>
      <w:r w:rsidR="00F367D1">
        <w:rPr>
          <w:b/>
        </w:rPr>
        <w:t>n uitgave niet vastgesteld] op.</w:t>
      </w:r>
    </w:p>
    <w:p w:rsidR="00BA79C9" w:rsidRPr="00BA79C9" w:rsidRDefault="00BA79C9" w:rsidP="00F367D1">
      <w:pPr>
        <w:pStyle w:val="Geenafstand"/>
        <w:spacing w:line="300" w:lineRule="auto"/>
      </w:pPr>
      <w:r>
        <w:t xml:space="preserve">De jaren van aankoop zullen stelselmatig opgekuist worden </w:t>
      </w:r>
      <w:r w:rsidR="00884A6E">
        <w:t>in</w:t>
      </w:r>
      <w:r>
        <w:t xml:space="preserve"> Open Vlacc</w:t>
      </w:r>
      <w:r w:rsidR="009C25F5">
        <w:t>, maar dit heeft geen topprioriteit</w:t>
      </w:r>
      <w:r>
        <w:t>. Intussen is de afspraak over jaar van aankoop geschrapt uit de regelgeving.</w:t>
      </w:r>
    </w:p>
    <w:p w:rsidR="00530D52" w:rsidRDefault="00A64E87" w:rsidP="00F367D1">
      <w:pPr>
        <w:pStyle w:val="Kop1"/>
        <w:numPr>
          <w:ilvl w:val="0"/>
          <w:numId w:val="6"/>
        </w:numPr>
        <w:spacing w:line="300" w:lineRule="auto"/>
      </w:pPr>
      <w:bookmarkStart w:id="23" w:name="_Toc75790793"/>
      <w:r>
        <w:t>Omnibussen</w:t>
      </w:r>
      <w:bookmarkEnd w:id="23"/>
    </w:p>
    <w:p w:rsidR="00B0121E" w:rsidRPr="002169D2" w:rsidRDefault="00A64E87" w:rsidP="002169D2">
      <w:pPr>
        <w:pStyle w:val="Kop2"/>
      </w:pPr>
      <w:bookmarkStart w:id="24" w:name="_Toc75790794"/>
      <w:r w:rsidRPr="002169D2">
        <w:t>Geen gemeenschappelijke publicatietitel</w:t>
      </w:r>
      <w:bookmarkEnd w:id="24"/>
    </w:p>
    <w:p w:rsidR="00530D52" w:rsidRDefault="000E1DF6" w:rsidP="00B0121E">
      <w:pPr>
        <w:pStyle w:val="Geenafstand"/>
      </w:pPr>
      <w:r>
        <w:br/>
      </w:r>
      <w:r w:rsidR="002819C2">
        <w:rPr>
          <w:noProof/>
          <w:lang w:val="nl-BE"/>
        </w:rPr>
        <w:drawing>
          <wp:inline distT="0" distB="0" distL="0" distR="0" wp14:anchorId="40C9907F" wp14:editId="0FB91F79">
            <wp:extent cx="4403725" cy="102679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03725" cy="1026795"/>
                    </a:xfrm>
                    <a:prstGeom prst="rect">
                      <a:avLst/>
                    </a:prstGeom>
                  </pic:spPr>
                </pic:pic>
              </a:graphicData>
            </a:graphic>
          </wp:inline>
        </w:drawing>
      </w:r>
    </w:p>
    <w:p w:rsidR="00463A74" w:rsidRPr="00463A74" w:rsidRDefault="000E1DF6" w:rsidP="00F367D1">
      <w:r w:rsidRPr="00B0121E">
        <w:rPr>
          <w:b/>
        </w:rPr>
        <w:t>Dit v</w:t>
      </w:r>
      <w:r w:rsidR="00463A74" w:rsidRPr="00B0121E">
        <w:rPr>
          <w:b/>
        </w:rPr>
        <w:t>oorstel wordt aanvaard.</w:t>
      </w:r>
      <w:r w:rsidR="00463A74" w:rsidRPr="00B0121E">
        <w:rPr>
          <w:b/>
        </w:rPr>
        <w:br/>
      </w:r>
      <w:r w:rsidR="00463A74">
        <w:t>Hilde</w:t>
      </w:r>
      <w:r w:rsidR="00E50E43">
        <w:t xml:space="preserve"> (Hasselt)</w:t>
      </w:r>
      <w:r w:rsidR="00463A74">
        <w:t xml:space="preserve"> vraagt</w:t>
      </w:r>
      <w:r>
        <w:t xml:space="preserve"> of </w:t>
      </w:r>
      <w:r w:rsidR="00E50E43">
        <w:t xml:space="preserve">er </w:t>
      </w:r>
      <w:r>
        <w:t>een</w:t>
      </w:r>
      <w:r w:rsidR="00463A74">
        <w:t xml:space="preserve"> retro aanpassing van oude beschrijvingen</w:t>
      </w:r>
      <w:r>
        <w:t xml:space="preserve"> zal gebeuren</w:t>
      </w:r>
      <w:r w:rsidR="00463A74">
        <w:t>? H</w:t>
      </w:r>
      <w:r>
        <w:t>annelore (BC)</w:t>
      </w:r>
      <w:r w:rsidR="00463A74">
        <w:t xml:space="preserve"> zal dit intern bekijken, </w:t>
      </w:r>
      <w:r>
        <w:t xml:space="preserve">dit </w:t>
      </w:r>
      <w:r w:rsidR="00463A74">
        <w:t xml:space="preserve">zal manueel moeten gebeuren. </w:t>
      </w:r>
      <w:r w:rsidR="00A55E65">
        <w:t xml:space="preserve"> </w:t>
      </w:r>
      <w:r w:rsidR="00A55E65">
        <w:br/>
      </w:r>
      <w:r w:rsidR="00E50E43">
        <w:t>Dit voorstel</w:t>
      </w:r>
      <w:r w:rsidR="00A55E65">
        <w:t xml:space="preserve"> zal in een nieuwe regel gegoten worden, dan </w:t>
      </w:r>
      <w:r w:rsidR="00E50E43">
        <w:t xml:space="preserve">zal </w:t>
      </w:r>
      <w:r w:rsidR="00D91403">
        <w:t>het regelgevingsdocument</w:t>
      </w:r>
      <w:r w:rsidR="00E50E43">
        <w:t xml:space="preserve"> online gezet en </w:t>
      </w:r>
      <w:r w:rsidR="00A55E65">
        <w:t xml:space="preserve">gecommuniceerd worden </w:t>
      </w:r>
      <w:r w:rsidR="00D91403">
        <w:t xml:space="preserve">naar alle bibliotheken </w:t>
      </w:r>
      <w:r w:rsidR="00A55E65">
        <w:t>en kan de retro opkuis gestart worden.</w:t>
      </w:r>
    </w:p>
    <w:p w:rsidR="002169D2" w:rsidRDefault="00A64E87" w:rsidP="002169D2">
      <w:pPr>
        <w:pStyle w:val="Kop2"/>
      </w:pPr>
      <w:bookmarkStart w:id="25" w:name="_Toc75790795"/>
      <w:r w:rsidRPr="00D71524">
        <w:t>Auteurs</w:t>
      </w:r>
      <w:bookmarkEnd w:id="25"/>
    </w:p>
    <w:p w:rsidR="005E089A" w:rsidRDefault="00125701" w:rsidP="002169D2">
      <w:r>
        <w:br/>
      </w:r>
      <w:r w:rsidR="002819C2">
        <w:rPr>
          <w:noProof/>
          <w:lang w:val="nl-BE"/>
        </w:rPr>
        <w:drawing>
          <wp:inline distT="0" distB="0" distL="0" distR="0" wp14:anchorId="4BF9156F" wp14:editId="2DB8312C">
            <wp:extent cx="4257221" cy="16287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63688" cy="1631249"/>
                    </a:xfrm>
                    <a:prstGeom prst="rect">
                      <a:avLst/>
                    </a:prstGeom>
                  </pic:spPr>
                </pic:pic>
              </a:graphicData>
            </a:graphic>
          </wp:inline>
        </w:drawing>
      </w:r>
    </w:p>
    <w:p w:rsidR="005E089A" w:rsidRPr="00F367D1" w:rsidRDefault="005E089A" w:rsidP="00F367D1">
      <w:pPr>
        <w:rPr>
          <w:b/>
        </w:rPr>
      </w:pPr>
      <w:r w:rsidRPr="005E089A">
        <w:rPr>
          <w:b/>
        </w:rPr>
        <w:t>Dit voorstel wordt aanvaard.</w:t>
      </w:r>
    </w:p>
    <w:p w:rsidR="002169D2" w:rsidRDefault="00A64E87" w:rsidP="002169D2">
      <w:pPr>
        <w:pStyle w:val="Kop2"/>
      </w:pPr>
      <w:bookmarkStart w:id="26" w:name="_Toc75790796"/>
      <w:r w:rsidRPr="00B0121E">
        <w:lastRenderedPageBreak/>
        <w:t>Oorspronkelijke titels</w:t>
      </w:r>
      <w:bookmarkEnd w:id="26"/>
    </w:p>
    <w:p w:rsidR="00125701" w:rsidRDefault="00CE692E" w:rsidP="002169D2">
      <w:r w:rsidRPr="00B0121E">
        <w:rPr>
          <w:noProof/>
          <w:shd w:val="clear" w:color="auto" w:fill="0097D1"/>
          <w:lang w:val="nl-BE"/>
        </w:rPr>
        <w:drawing>
          <wp:anchor distT="0" distB="0" distL="114300" distR="114300" simplePos="0" relativeHeight="251658240" behindDoc="0" locked="0" layoutInCell="1" allowOverlap="1" wp14:anchorId="0E432367" wp14:editId="40B1E5A8">
            <wp:simplePos x="0" y="0"/>
            <wp:positionH relativeFrom="column">
              <wp:posOffset>67310</wp:posOffset>
            </wp:positionH>
            <wp:positionV relativeFrom="paragraph">
              <wp:posOffset>1584960</wp:posOffset>
            </wp:positionV>
            <wp:extent cx="4780280" cy="2141855"/>
            <wp:effectExtent l="0" t="0" r="127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780280" cy="2141855"/>
                    </a:xfrm>
                    <a:prstGeom prst="rect">
                      <a:avLst/>
                    </a:prstGeom>
                  </pic:spPr>
                </pic:pic>
              </a:graphicData>
            </a:graphic>
            <wp14:sizeRelH relativeFrom="margin">
              <wp14:pctWidth>0</wp14:pctWidth>
            </wp14:sizeRelH>
            <wp14:sizeRelV relativeFrom="margin">
              <wp14:pctHeight>0</wp14:pctHeight>
            </wp14:sizeRelV>
          </wp:anchor>
        </w:drawing>
      </w:r>
      <w:r w:rsidR="00125701">
        <w:br/>
      </w:r>
      <w:r w:rsidR="00125701">
        <w:rPr>
          <w:noProof/>
          <w:lang w:val="nl-BE"/>
        </w:rPr>
        <w:drawing>
          <wp:inline distT="0" distB="0" distL="0" distR="0" wp14:anchorId="03C44390" wp14:editId="1B60A383">
            <wp:extent cx="5003165" cy="1281129"/>
            <wp:effectExtent l="0" t="0" r="698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56045" cy="1294670"/>
                    </a:xfrm>
                    <a:prstGeom prst="rect">
                      <a:avLst/>
                    </a:prstGeom>
                  </pic:spPr>
                </pic:pic>
              </a:graphicData>
            </a:graphic>
          </wp:inline>
        </w:drawing>
      </w:r>
    </w:p>
    <w:p w:rsidR="00530D52" w:rsidRPr="002B271F" w:rsidRDefault="00125701" w:rsidP="00F367D1">
      <w:pPr>
        <w:rPr>
          <w:b/>
        </w:rPr>
      </w:pPr>
      <w:r w:rsidRPr="0052021C">
        <w:rPr>
          <w:b/>
        </w:rPr>
        <w:t>De werkgroep gaat akkoord met deze voorstellen.</w:t>
      </w:r>
      <w:r w:rsidR="002B271F">
        <w:rPr>
          <w:b/>
        </w:rPr>
        <w:t xml:space="preserve"> Hannelore past de regelgevingsdocumenten aan. </w:t>
      </w:r>
    </w:p>
    <w:p w:rsidR="00E50E43" w:rsidRPr="00E50E43" w:rsidRDefault="00A64E87" w:rsidP="00F367D1">
      <w:pPr>
        <w:pStyle w:val="Kop1"/>
        <w:numPr>
          <w:ilvl w:val="0"/>
          <w:numId w:val="6"/>
        </w:numPr>
        <w:spacing w:line="300" w:lineRule="auto"/>
      </w:pPr>
      <w:bookmarkStart w:id="27" w:name="_Toc75790797"/>
      <w:r w:rsidRPr="00E50E43">
        <w:t>Blog auteurs</w:t>
      </w:r>
      <w:bookmarkEnd w:id="27"/>
    </w:p>
    <w:p w:rsidR="002B271F" w:rsidRDefault="00125701" w:rsidP="00F367D1">
      <w:pPr>
        <w:pStyle w:val="Geenafstand"/>
        <w:spacing w:line="300" w:lineRule="auto"/>
      </w:pPr>
      <w:r>
        <w:t>De v</w:t>
      </w:r>
      <w:r w:rsidR="002B7A02" w:rsidRPr="002B7A02">
        <w:t>erschillende mogelijkheden</w:t>
      </w:r>
      <w:r w:rsidR="002B271F">
        <w:t xml:space="preserve"> worden overlopen:</w:t>
      </w:r>
    </w:p>
    <w:p w:rsidR="00C8366F" w:rsidRDefault="00C8366F" w:rsidP="00F367D1">
      <w:pPr>
        <w:pStyle w:val="Geenafstand"/>
        <w:spacing w:line="300" w:lineRule="auto"/>
      </w:pPr>
    </w:p>
    <w:p w:rsidR="002B271F" w:rsidRDefault="002B271F" w:rsidP="00F367D1">
      <w:pPr>
        <w:pStyle w:val="Geenafstand"/>
        <w:numPr>
          <w:ilvl w:val="0"/>
          <w:numId w:val="8"/>
        </w:numPr>
        <w:spacing w:line="300" w:lineRule="auto"/>
      </w:pPr>
      <w:r>
        <w:t>Als corporatieve auteur, maar wat dan met de afzonderlijke personen als auteursingangen?</w:t>
      </w:r>
    </w:p>
    <w:p w:rsidR="002B271F" w:rsidRDefault="002B271F" w:rsidP="00F367D1">
      <w:pPr>
        <w:pStyle w:val="Geenafstand"/>
        <w:numPr>
          <w:ilvl w:val="0"/>
          <w:numId w:val="8"/>
        </w:numPr>
        <w:spacing w:line="300" w:lineRule="auto"/>
      </w:pPr>
      <w:r>
        <w:t>Als verantwoordelijkheidsvermelding – maar dan lijkt het alsof enkel de blog wordt vermeld als auteur op de titelpagina?</w:t>
      </w:r>
    </w:p>
    <w:p w:rsidR="002B271F" w:rsidRDefault="002B271F" w:rsidP="00F367D1">
      <w:pPr>
        <w:pStyle w:val="Geenafstand"/>
        <w:numPr>
          <w:ilvl w:val="0"/>
          <w:numId w:val="8"/>
        </w:numPr>
        <w:spacing w:line="300" w:lineRule="auto"/>
      </w:pPr>
      <w:r>
        <w:t>Als reeks opnemen in de beschrijving?</w:t>
      </w:r>
    </w:p>
    <w:p w:rsidR="005E089A" w:rsidRDefault="002B271F" w:rsidP="00F367D1">
      <w:pPr>
        <w:pStyle w:val="Geenafstand"/>
        <w:numPr>
          <w:ilvl w:val="0"/>
          <w:numId w:val="8"/>
        </w:numPr>
        <w:spacing w:line="300" w:lineRule="auto"/>
      </w:pPr>
      <w:r>
        <w:t xml:space="preserve">Als algemene annotatie in het 500-veld: </w:t>
      </w:r>
      <w:r w:rsidRPr="002B271F">
        <w:t>De auteurs hebben een blog onder de naam</w:t>
      </w:r>
      <w:r>
        <w:t xml:space="preserve"> xxx</w:t>
      </w:r>
    </w:p>
    <w:p w:rsidR="005E089A" w:rsidRDefault="005E089A" w:rsidP="00F367D1">
      <w:pPr>
        <w:pStyle w:val="Geenafstand"/>
        <w:spacing w:line="300" w:lineRule="auto"/>
        <w:ind w:left="360"/>
      </w:pPr>
    </w:p>
    <w:p w:rsidR="00F367D1" w:rsidRDefault="00A92AD8" w:rsidP="00F367D1">
      <w:pPr>
        <w:pStyle w:val="Geenafstand"/>
        <w:spacing w:after="200" w:line="300" w:lineRule="auto"/>
        <w:rPr>
          <w:b/>
        </w:rPr>
      </w:pPr>
      <w:r w:rsidRPr="0052021C">
        <w:rPr>
          <w:b/>
        </w:rPr>
        <w:t xml:space="preserve">De werkgroep verkiest </w:t>
      </w:r>
      <w:r w:rsidR="00A86105" w:rsidRPr="0052021C">
        <w:rPr>
          <w:b/>
        </w:rPr>
        <w:t xml:space="preserve">een annotatie in het </w:t>
      </w:r>
      <w:r w:rsidRPr="0052021C">
        <w:rPr>
          <w:b/>
        </w:rPr>
        <w:t>500</w:t>
      </w:r>
      <w:r w:rsidR="00C8366F">
        <w:rPr>
          <w:b/>
        </w:rPr>
        <w:t>-</w:t>
      </w:r>
      <w:r w:rsidRPr="0052021C">
        <w:rPr>
          <w:b/>
        </w:rPr>
        <w:t>veld voor de opname van een blog</w:t>
      </w:r>
      <w:r w:rsidR="00A86105" w:rsidRPr="0052021C">
        <w:rPr>
          <w:b/>
        </w:rPr>
        <w:t>:</w:t>
      </w:r>
      <w:r w:rsidRPr="0052021C">
        <w:rPr>
          <w:b/>
        </w:rPr>
        <w:t xml:space="preserve"> ‘De auteurs hebben een </w:t>
      </w:r>
      <w:r w:rsidR="00A86105" w:rsidRPr="0052021C">
        <w:rPr>
          <w:b/>
        </w:rPr>
        <w:t>blog onder de naam ‘</w:t>
      </w:r>
      <w:r w:rsidRPr="0052021C">
        <w:rPr>
          <w:b/>
        </w:rPr>
        <w:t>….’</w:t>
      </w:r>
      <w:r w:rsidR="00E50E43" w:rsidRPr="0052021C">
        <w:rPr>
          <w:b/>
        </w:rPr>
        <w:t>.</w:t>
      </w:r>
    </w:p>
    <w:p w:rsidR="00530D52" w:rsidRPr="00F367D1" w:rsidRDefault="00F367D1" w:rsidP="00F367D1">
      <w:pPr>
        <w:pStyle w:val="Geenafstand"/>
        <w:spacing w:line="300" w:lineRule="auto"/>
      </w:pPr>
      <w:r w:rsidRPr="00F367D1">
        <w:t xml:space="preserve">Dit is opgenomen in het </w:t>
      </w:r>
      <w:hyperlink r:id="rId23" w:history="1">
        <w:r w:rsidRPr="00F367D1">
          <w:rPr>
            <w:rStyle w:val="Hyperlink"/>
          </w:rPr>
          <w:t>regelgevingsdocument Monografieën</w:t>
        </w:r>
      </w:hyperlink>
      <w:r w:rsidRPr="00F367D1">
        <w:t xml:space="preserve">, onder </w:t>
      </w:r>
      <w:r>
        <w:t xml:space="preserve">7.1.3 </w:t>
      </w:r>
      <w:r w:rsidRPr="00F367D1">
        <w:t>Annotatie bij auteursveld(en)</w:t>
      </w:r>
      <w:r>
        <w:t>.</w:t>
      </w:r>
    </w:p>
    <w:p w:rsidR="00530D52" w:rsidRDefault="00A64E87" w:rsidP="00F367D1">
      <w:pPr>
        <w:pStyle w:val="Kop1"/>
        <w:numPr>
          <w:ilvl w:val="0"/>
          <w:numId w:val="6"/>
        </w:numPr>
        <w:spacing w:line="300" w:lineRule="auto"/>
      </w:pPr>
      <w:bookmarkStart w:id="28" w:name="_Toc75790798"/>
      <w:r>
        <w:t>Knuffels, puzzels, spelmaterialen en speelgoed: what’s in a name?</w:t>
      </w:r>
      <w:bookmarkEnd w:id="28"/>
    </w:p>
    <w:p w:rsidR="00E50E43" w:rsidRDefault="00D13BCD" w:rsidP="00F367D1">
      <w:r>
        <w:t xml:space="preserve">Via het </w:t>
      </w:r>
      <w:r w:rsidR="00C8366F">
        <w:t>Bibliotheeksysteem</w:t>
      </w:r>
      <w:r>
        <w:t>-team kregen we de</w:t>
      </w:r>
      <w:r w:rsidR="00DE31B6">
        <w:t xml:space="preserve"> vraag </w:t>
      </w:r>
      <w:r>
        <w:t>naar onderscheid spel – speelgoed</w:t>
      </w:r>
      <w:r w:rsidR="00A92AD8">
        <w:t>.</w:t>
      </w:r>
      <w:r>
        <w:t xml:space="preserve"> In Vlacc hebben we enkel spelmateriaal</w:t>
      </w:r>
      <w:r w:rsidR="00E50E43">
        <w:t xml:space="preserve"> met materiaaltype S</w:t>
      </w:r>
      <w:r w:rsidR="0058143E">
        <w:t>PEL</w:t>
      </w:r>
      <w:r>
        <w:t>,</w:t>
      </w:r>
      <w:r w:rsidR="00E50E43" w:rsidRPr="00E50E43">
        <w:t xml:space="preserve"> </w:t>
      </w:r>
      <w:r w:rsidR="00E50E43">
        <w:t xml:space="preserve">lokale bibliotheken gebruiken </w:t>
      </w:r>
      <w:r w:rsidR="00E50E43">
        <w:lastRenderedPageBreak/>
        <w:t>het onderscheid spel – speelgoed wel. I</w:t>
      </w:r>
      <w:r>
        <w:t xml:space="preserve">n </w:t>
      </w:r>
      <w:r w:rsidR="00A83604">
        <w:t>Wise</w:t>
      </w:r>
      <w:r>
        <w:t xml:space="preserve"> zijn de materialen van PBS-en overgenomen (puzzels, knuffels, </w:t>
      </w:r>
      <w:r w:rsidR="0058143E">
        <w:t>speelgoed)</w:t>
      </w:r>
      <w:r w:rsidR="00A92AD8">
        <w:t xml:space="preserve"> </w:t>
      </w:r>
    </w:p>
    <w:p w:rsidR="00CC73BF" w:rsidRDefault="00FF01FC" w:rsidP="00CC73BF">
      <w:pPr>
        <w:rPr>
          <w:b/>
        </w:rPr>
      </w:pPr>
      <w:r>
        <w:rPr>
          <w:b/>
        </w:rPr>
        <w:t>De w</w:t>
      </w:r>
      <w:r w:rsidR="00A92AD8" w:rsidRPr="00DE31B6">
        <w:rPr>
          <w:b/>
        </w:rPr>
        <w:t>e</w:t>
      </w:r>
      <w:r w:rsidR="00DE31B6">
        <w:rPr>
          <w:b/>
        </w:rPr>
        <w:t>rkgroep ziet geen noodzaak om di</w:t>
      </w:r>
      <w:r w:rsidR="0058143E">
        <w:rPr>
          <w:b/>
        </w:rPr>
        <w:t>t onderscheid te maken, dus we maken geen definitie</w:t>
      </w:r>
      <w:r w:rsidR="00E50E43">
        <w:rPr>
          <w:b/>
        </w:rPr>
        <w:t>s</w:t>
      </w:r>
      <w:r w:rsidR="0058143E">
        <w:rPr>
          <w:b/>
        </w:rPr>
        <w:t>.</w:t>
      </w:r>
    </w:p>
    <w:p w:rsidR="00A92AD8" w:rsidRPr="00F367D1" w:rsidRDefault="00A92AD8" w:rsidP="00CC73BF">
      <w:pPr>
        <w:rPr>
          <w:b/>
        </w:rPr>
      </w:pPr>
      <w:r>
        <w:t xml:space="preserve">Lokaal kunnen bibliotheken dit </w:t>
      </w:r>
      <w:r w:rsidR="00D13BCD">
        <w:t xml:space="preserve">onderscheid </w:t>
      </w:r>
      <w:r w:rsidR="00A83604">
        <w:t xml:space="preserve">uiteraard </w:t>
      </w:r>
      <w:r>
        <w:t xml:space="preserve">blijven </w:t>
      </w:r>
      <w:r w:rsidR="00D13BCD">
        <w:t>toepassen</w:t>
      </w:r>
      <w:r>
        <w:t>.</w:t>
      </w:r>
    </w:p>
    <w:p w:rsidR="00DE31B6" w:rsidRDefault="00A64E87" w:rsidP="00F367D1">
      <w:pPr>
        <w:pStyle w:val="Kop1"/>
        <w:numPr>
          <w:ilvl w:val="0"/>
          <w:numId w:val="6"/>
        </w:numPr>
        <w:spacing w:line="300" w:lineRule="auto"/>
      </w:pPr>
      <w:bookmarkStart w:id="29" w:name="_Toc75790799"/>
      <w:r>
        <w:t>Regelgeving hoofdauteur</w:t>
      </w:r>
      <w:bookmarkEnd w:id="29"/>
    </w:p>
    <w:p w:rsidR="000809B7" w:rsidRPr="000809B7" w:rsidRDefault="00CA4BF8" w:rsidP="00F367D1">
      <w:r>
        <w:t xml:space="preserve">Op vraag van het forum Jeugd wordt het bepalen van de hoofdauteur in het regelgevingsdocument </w:t>
      </w:r>
      <w:hyperlink r:id="rId24" w:history="1">
        <w:r w:rsidRPr="00CA4BF8">
          <w:rPr>
            <w:rStyle w:val="Hyperlink"/>
          </w:rPr>
          <w:t>Opnamevoorwaarden auteurs</w:t>
        </w:r>
      </w:hyperlink>
      <w:r>
        <w:t xml:space="preserve"> duidelijker omschreven</w:t>
      </w:r>
      <w:r w:rsidR="000809B7">
        <w:t>:</w:t>
      </w:r>
    </w:p>
    <w:p w:rsidR="000809B7" w:rsidRPr="000809B7" w:rsidRDefault="00CA4BF8" w:rsidP="00F367D1">
      <w:pPr>
        <w:pStyle w:val="Geenafstand"/>
        <w:spacing w:line="300" w:lineRule="auto"/>
      </w:pPr>
      <w:r>
        <w:rPr>
          <w:noProof/>
          <w:lang w:val="nl-BE"/>
        </w:rPr>
        <w:drawing>
          <wp:inline distT="0" distB="0" distL="0" distR="0" wp14:anchorId="656D94E8" wp14:editId="37F66A97">
            <wp:extent cx="5733415" cy="3636645"/>
            <wp:effectExtent l="0" t="0" r="63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eurs.JPG"/>
                    <pic:cNvPicPr/>
                  </pic:nvPicPr>
                  <pic:blipFill>
                    <a:blip r:embed="rId25">
                      <a:extLst>
                        <a:ext uri="{28A0092B-C50C-407E-A947-70E740481C1C}">
                          <a14:useLocalDpi xmlns:a14="http://schemas.microsoft.com/office/drawing/2010/main" val="0"/>
                        </a:ext>
                      </a:extLst>
                    </a:blip>
                    <a:stretch>
                      <a:fillRect/>
                    </a:stretch>
                  </pic:blipFill>
                  <pic:spPr>
                    <a:xfrm>
                      <a:off x="0" y="0"/>
                      <a:ext cx="5733415" cy="3636645"/>
                    </a:xfrm>
                    <a:prstGeom prst="rect">
                      <a:avLst/>
                    </a:prstGeom>
                  </pic:spPr>
                </pic:pic>
              </a:graphicData>
            </a:graphic>
          </wp:inline>
        </w:drawing>
      </w:r>
      <w:r w:rsidR="009F6758" w:rsidRPr="00CE5DE9">
        <w:br/>
      </w:r>
      <w:r w:rsidR="00A92AD8" w:rsidRPr="00CE5DE9">
        <w:br/>
      </w:r>
      <w:r w:rsidR="009F6758" w:rsidRPr="00CA4BF8">
        <w:rPr>
          <w:b/>
        </w:rPr>
        <w:t>Dit v</w:t>
      </w:r>
      <w:r w:rsidR="00A92AD8" w:rsidRPr="00CA4BF8">
        <w:rPr>
          <w:b/>
        </w:rPr>
        <w:t>oorstel wordt aanvaard door de werkgroep</w:t>
      </w:r>
      <w:r w:rsidR="000809B7" w:rsidRPr="00CA4BF8">
        <w:rPr>
          <w:b/>
        </w:rPr>
        <w:t>.</w:t>
      </w:r>
    </w:p>
    <w:p w:rsidR="00530D52" w:rsidRDefault="00A64E87" w:rsidP="00F367D1">
      <w:pPr>
        <w:pStyle w:val="Kop1"/>
        <w:numPr>
          <w:ilvl w:val="0"/>
          <w:numId w:val="6"/>
        </w:numPr>
        <w:spacing w:line="300" w:lineRule="auto"/>
      </w:pPr>
      <w:bookmarkStart w:id="30" w:name="_Toc75790800"/>
      <w:r>
        <w:t>Varia</w:t>
      </w:r>
      <w:bookmarkEnd w:id="30"/>
    </w:p>
    <w:p w:rsidR="00DE31B6" w:rsidRDefault="00A64E87" w:rsidP="00DE03F5">
      <w:pPr>
        <w:numPr>
          <w:ilvl w:val="1"/>
          <w:numId w:val="6"/>
        </w:numPr>
        <w:spacing w:after="100"/>
        <w:ind w:left="1434" w:hanging="357"/>
      </w:pPr>
      <w:r>
        <w:t>Jaar van uitgave: duidelijke annotatie</w:t>
      </w:r>
      <w:r w:rsidR="00337F21">
        <w:t>?</w:t>
      </w:r>
    </w:p>
    <w:p w:rsidR="00530D52" w:rsidRDefault="009D2D2F" w:rsidP="00F367D1">
      <w:pPr>
        <w:ind w:left="1440"/>
      </w:pPr>
      <w:r>
        <w:t>De werkgroep vindt de annotatie bij 10296671 duidelijk, met copyright als gemeenschappelijke deler voor beide.</w:t>
      </w:r>
    </w:p>
    <w:p w:rsidR="00DE31B6" w:rsidRDefault="00A64E87" w:rsidP="00DE03F5">
      <w:pPr>
        <w:numPr>
          <w:ilvl w:val="1"/>
          <w:numId w:val="6"/>
        </w:numPr>
        <w:spacing w:after="100"/>
        <w:ind w:left="1434" w:hanging="357"/>
      </w:pPr>
      <w:r>
        <w:t>URL’s in Aleph</w:t>
      </w:r>
    </w:p>
    <w:p w:rsidR="00781681" w:rsidRDefault="00C94CDD" w:rsidP="00781681">
      <w:pPr>
        <w:ind w:left="1440"/>
      </w:pPr>
      <w:r>
        <w:t>Groene foutmelding bij toevoeging URL’s:</w:t>
      </w:r>
      <w:r w:rsidR="00781681">
        <w:t xml:space="preserve"> ligt aan de oude TLS-versie van Aleph versie 21</w:t>
      </w:r>
      <w:r>
        <w:t>.</w:t>
      </w:r>
      <w:r w:rsidR="005658CF">
        <w:t xml:space="preserve"> </w:t>
      </w:r>
      <w:r w:rsidR="00781681">
        <w:t xml:space="preserve">We communiceren nog als we meer weten over de overzetting naar Aleph versie 23. </w:t>
      </w:r>
    </w:p>
    <w:p w:rsidR="005658CF" w:rsidRDefault="00781681" w:rsidP="00781681">
      <w:pPr>
        <w:ind w:left="1440"/>
      </w:pPr>
      <w:r>
        <w:t>De</w:t>
      </w:r>
      <w:r w:rsidR="005658CF">
        <w:t xml:space="preserve"> </w:t>
      </w:r>
      <w:r w:rsidR="00354A0C">
        <w:t xml:space="preserve">groene </w:t>
      </w:r>
      <w:r w:rsidR="005658CF">
        <w:t>melding mag genegeerd</w:t>
      </w:r>
      <w:r w:rsidR="00CF07B0">
        <w:t xml:space="preserve"> en</w:t>
      </w:r>
      <w:r w:rsidR="005658CF">
        <w:t xml:space="preserve"> overschreven worden.</w:t>
      </w:r>
    </w:p>
    <w:p w:rsidR="00DE31B6" w:rsidRDefault="00A64E87" w:rsidP="00DE03F5">
      <w:pPr>
        <w:numPr>
          <w:ilvl w:val="1"/>
          <w:numId w:val="6"/>
        </w:numPr>
        <w:spacing w:after="100"/>
        <w:ind w:left="1434" w:hanging="357"/>
      </w:pPr>
      <w:r>
        <w:lastRenderedPageBreak/>
        <w:t>[geïllustreerde editie]</w:t>
      </w:r>
    </w:p>
    <w:p w:rsidR="00530D52" w:rsidRDefault="005658CF" w:rsidP="00F367D1">
      <w:pPr>
        <w:ind w:left="1440"/>
      </w:pPr>
      <w:r>
        <w:t xml:space="preserve">De toevoeging </w:t>
      </w:r>
      <w:r w:rsidR="00E23248">
        <w:t xml:space="preserve">van [geïllustreerde editie] </w:t>
      </w:r>
      <w:r>
        <w:t xml:space="preserve">is opgenomen in het </w:t>
      </w:r>
      <w:hyperlink r:id="rId26" w:history="1">
        <w:r w:rsidRPr="00E23248">
          <w:rPr>
            <w:rStyle w:val="Hyperlink"/>
          </w:rPr>
          <w:t>FRBR-regelgevingsdocument</w:t>
        </w:r>
      </w:hyperlink>
      <w:r w:rsidR="00D146A1">
        <w:t>.</w:t>
      </w:r>
      <w:r w:rsidR="00C94CDD">
        <w:br/>
        <w:t>Katrien (Gent)</w:t>
      </w:r>
      <w:r w:rsidR="00D128A0">
        <w:t>:</w:t>
      </w:r>
      <w:r w:rsidR="00C94CDD">
        <w:t xml:space="preserve"> waarom</w:t>
      </w:r>
      <w:r w:rsidR="00E23248">
        <w:t xml:space="preserve"> dan</w:t>
      </w:r>
      <w:r w:rsidR="00C94CDD">
        <w:t xml:space="preserve"> nog 240 opnemen? H</w:t>
      </w:r>
      <w:r w:rsidR="00E23248">
        <w:t xml:space="preserve">annelore (BC) verduidelijkt dat dit is </w:t>
      </w:r>
      <w:r w:rsidR="00CA4BF8">
        <w:t xml:space="preserve">omwille van de groepering, in het 534-veld proberen we de oorspronkelijke titel zo puur mogelijk te houden – manipulaties voor groeperingen plaatsen we </w:t>
      </w:r>
      <w:r w:rsidR="00D3116A">
        <w:t xml:space="preserve">best </w:t>
      </w:r>
      <w:r w:rsidR="00CA4BF8">
        <w:t>in het 240-veld.</w:t>
      </w:r>
    </w:p>
    <w:p w:rsidR="00E23248" w:rsidRDefault="00751C48" w:rsidP="00DE03F5">
      <w:pPr>
        <w:numPr>
          <w:ilvl w:val="1"/>
          <w:numId w:val="6"/>
        </w:numPr>
        <w:spacing w:after="100"/>
        <w:ind w:left="1434" w:hanging="357"/>
      </w:pPr>
      <w:r>
        <w:t>Verschil in cover</w:t>
      </w:r>
    </w:p>
    <w:p w:rsidR="00751C48" w:rsidRDefault="00E23248" w:rsidP="005F53BF">
      <w:pPr>
        <w:ind w:left="1440"/>
      </w:pPr>
      <w:r>
        <w:rPr>
          <w:noProof/>
          <w:lang w:val="nl-BE"/>
        </w:rPr>
        <w:drawing>
          <wp:inline distT="0" distB="0" distL="0" distR="0" wp14:anchorId="0363E253" wp14:editId="29EE37DC">
            <wp:extent cx="4817745" cy="2379659"/>
            <wp:effectExtent l="0" t="0" r="1905" b="190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7228"/>
                    <a:stretch/>
                  </pic:blipFill>
                  <pic:spPr bwMode="auto">
                    <a:xfrm>
                      <a:off x="0" y="0"/>
                      <a:ext cx="4824634" cy="2383062"/>
                    </a:xfrm>
                    <a:prstGeom prst="rect">
                      <a:avLst/>
                    </a:prstGeom>
                    <a:ln>
                      <a:noFill/>
                    </a:ln>
                    <a:extLst>
                      <a:ext uri="{53640926-AAD7-44D8-BBD7-CCE9431645EC}">
                        <a14:shadowObscured xmlns:a14="http://schemas.microsoft.com/office/drawing/2010/main"/>
                      </a:ext>
                    </a:extLst>
                  </pic:spPr>
                </pic:pic>
              </a:graphicData>
            </a:graphic>
          </wp:inline>
        </w:drawing>
      </w:r>
      <w:r w:rsidR="00C94CDD">
        <w:br/>
        <w:t>Ander ISBN, zelfde bindwijze, zelfde jaar</w:t>
      </w:r>
      <w:r>
        <w:t>, zelfde uitgever</w:t>
      </w:r>
      <w:r w:rsidR="00C94CDD">
        <w:t xml:space="preserve"> -&gt; geen nieuwe beschrijving maken</w:t>
      </w:r>
      <w:r>
        <w:t xml:space="preserve"> omwille van de verschillende cover.</w:t>
      </w:r>
      <w:r w:rsidR="002F2F47">
        <w:t xml:space="preserve"> Het verschil in cover mag gerust is subveld 9 opgenomen worden. </w:t>
      </w:r>
    </w:p>
    <w:p w:rsidR="00DE03F5" w:rsidRDefault="005F53BF" w:rsidP="00DE03F5">
      <w:pPr>
        <w:numPr>
          <w:ilvl w:val="1"/>
          <w:numId w:val="6"/>
        </w:numPr>
        <w:spacing w:after="100"/>
        <w:ind w:left="1434" w:hanging="357"/>
      </w:pPr>
      <w:r>
        <w:t>Tips van het BC</w:t>
      </w:r>
    </w:p>
    <w:p w:rsidR="00751C48" w:rsidRDefault="005F53BF" w:rsidP="00DE03F5">
      <w:pPr>
        <w:ind w:left="1440"/>
      </w:pPr>
      <w:r>
        <w:t>I</w:t>
      </w:r>
      <w:r w:rsidR="00751C48" w:rsidRPr="00751C48">
        <w:t xml:space="preserve">nput G6 is zeker welkom voor de </w:t>
      </w:r>
      <w:r>
        <w:t xml:space="preserve">invoertips voor de </w:t>
      </w:r>
      <w:r w:rsidR="00751C48" w:rsidRPr="00751C48">
        <w:t>lokale Wise</w:t>
      </w:r>
      <w:r>
        <w:t>-bibliotheken</w:t>
      </w:r>
      <w:r w:rsidR="00751C48" w:rsidRPr="00751C48">
        <w:t xml:space="preserve">. Dit wordt dan meegegeven in de nieuwsbrief en op het </w:t>
      </w:r>
      <w:hyperlink r:id="rId28" w:history="1">
        <w:r w:rsidR="00751C48" w:rsidRPr="00751C48">
          <w:rPr>
            <w:rStyle w:val="Hyperlink"/>
          </w:rPr>
          <w:t>leerplatform</w:t>
        </w:r>
      </w:hyperlink>
      <w:r w:rsidR="00751C48" w:rsidRPr="00751C48">
        <w:t>.</w:t>
      </w:r>
    </w:p>
    <w:p w:rsidR="00DE03F5" w:rsidRDefault="00A64E87" w:rsidP="00DE03F5">
      <w:pPr>
        <w:numPr>
          <w:ilvl w:val="1"/>
          <w:numId w:val="6"/>
        </w:numPr>
        <w:spacing w:after="100"/>
        <w:ind w:left="1434" w:hanging="357"/>
      </w:pPr>
      <w:r>
        <w:t>Nieuwe auteursingangen</w:t>
      </w:r>
    </w:p>
    <w:p w:rsidR="00530D52" w:rsidRDefault="00E23248" w:rsidP="00DE03F5">
      <w:pPr>
        <w:spacing w:after="100"/>
        <w:ind w:left="1434"/>
      </w:pPr>
      <w:r>
        <w:t>Hannelore (BC)</w:t>
      </w:r>
      <w:r w:rsidR="00C94CDD">
        <w:t xml:space="preserve"> </w:t>
      </w:r>
      <w:r w:rsidR="00422337">
        <w:t>toont de</w:t>
      </w:r>
      <w:r w:rsidR="00C94CDD">
        <w:t xml:space="preserve"> </w:t>
      </w:r>
      <w:hyperlink r:id="rId29" w:history="1">
        <w:r w:rsidR="00C94CDD" w:rsidRPr="005B69CD">
          <w:rPr>
            <w:rStyle w:val="Hyperlink"/>
          </w:rPr>
          <w:t>OpenRefine tool</w:t>
        </w:r>
      </w:hyperlink>
      <w:r w:rsidR="00C94CDD">
        <w:t xml:space="preserve"> om auteursingangen op te kuisen. </w:t>
      </w:r>
      <w:r>
        <w:t xml:space="preserve">De </w:t>
      </w:r>
      <w:r w:rsidR="00C94CDD">
        <w:t>handeiding en excel</w:t>
      </w:r>
      <w:r>
        <w:t xml:space="preserve"> worden </w:t>
      </w:r>
      <w:r w:rsidR="00C94CDD">
        <w:t>via catalografieforum</w:t>
      </w:r>
      <w:r>
        <w:t xml:space="preserve"> doorgegeven</w:t>
      </w:r>
      <w:r w:rsidR="00C94CDD">
        <w:t>.</w:t>
      </w:r>
      <w:r w:rsidR="00422337">
        <w:br/>
      </w:r>
      <w:r w:rsidR="00C94CDD">
        <w:br/>
        <w:t>Bij</w:t>
      </w:r>
      <w:r w:rsidR="00422337">
        <w:t xml:space="preserve"> invoer van</w:t>
      </w:r>
      <w:r w:rsidR="00C94CDD">
        <w:t xml:space="preserve"> samengestelde namen wordt aangeraden om bij een groene melding van</w:t>
      </w:r>
      <w:r w:rsidR="005B69CD">
        <w:t xml:space="preserve"> een</w:t>
      </w:r>
      <w:r w:rsidR="00C94CDD">
        <w:t xml:space="preserve"> nieuwe ingang zeker eens te kijken naar de omgekeerde vorm.</w:t>
      </w:r>
      <w:r>
        <w:t xml:space="preserve"> Dit mag doorgegeven worden aan het BC om </w:t>
      </w:r>
      <w:r w:rsidR="00952FB4">
        <w:t xml:space="preserve">er een </w:t>
      </w:r>
      <w:r>
        <w:t>AR te maken.</w:t>
      </w:r>
    </w:p>
    <w:p w:rsidR="00641D61" w:rsidRDefault="00A64E87" w:rsidP="00F367D1">
      <w:pPr>
        <w:pStyle w:val="Kop1"/>
        <w:numPr>
          <w:ilvl w:val="0"/>
          <w:numId w:val="6"/>
        </w:numPr>
        <w:spacing w:line="300" w:lineRule="auto"/>
        <w:ind w:left="714" w:hanging="357"/>
      </w:pPr>
      <w:bookmarkStart w:id="31" w:name="_Toc75790801"/>
      <w:r>
        <w:t>Rondje</w:t>
      </w:r>
      <w:bookmarkEnd w:id="31"/>
      <w:r w:rsidR="00C94CDD">
        <w:t xml:space="preserve"> </w:t>
      </w:r>
    </w:p>
    <w:p w:rsidR="00CA4BF8" w:rsidRDefault="001C7798" w:rsidP="00F367D1">
      <w:r>
        <w:t>Juul</w:t>
      </w:r>
      <w:r w:rsidR="00CA4BF8">
        <w:t xml:space="preserve"> (Le</w:t>
      </w:r>
      <w:r w:rsidR="005E089A">
        <w:t>u</w:t>
      </w:r>
      <w:r w:rsidR="00CA4BF8">
        <w:t xml:space="preserve">ven) </w:t>
      </w:r>
      <w:r w:rsidR="0041023F">
        <w:t xml:space="preserve">vraagt of het nog steeds de bedoeling is om de </w:t>
      </w:r>
      <w:r>
        <w:t>NUR codes</w:t>
      </w:r>
      <w:r w:rsidR="0041023F">
        <w:t xml:space="preserve"> overnemen uit het boek. </w:t>
      </w:r>
    </w:p>
    <w:p w:rsidR="00530D52" w:rsidRDefault="0041023F" w:rsidP="00F367D1">
      <w:r>
        <w:t xml:space="preserve">Ja, </w:t>
      </w:r>
      <w:r w:rsidR="001C7798">
        <w:t xml:space="preserve">het is nog altijd </w:t>
      </w:r>
      <w:r w:rsidR="00C94CDD">
        <w:t>de bedoeling dat de NUR codes over</w:t>
      </w:r>
      <w:r w:rsidR="001C7798">
        <w:t>genomen worden</w:t>
      </w:r>
      <w:r w:rsidR="00C94CDD">
        <w:t xml:space="preserve"> uit het boek</w:t>
      </w:r>
      <w:r w:rsidR="00422337">
        <w:t>. Indien ze fout overkomen uit B</w:t>
      </w:r>
      <w:r w:rsidR="00C94CDD">
        <w:t xml:space="preserve">oekenbank, </w:t>
      </w:r>
      <w:r w:rsidR="00422337">
        <w:t>passen we deze aan</w:t>
      </w:r>
      <w:r w:rsidR="00C94CDD">
        <w:t xml:space="preserve"> </w:t>
      </w:r>
      <w:r w:rsidR="00422337">
        <w:t xml:space="preserve">of </w:t>
      </w:r>
      <w:r w:rsidR="001C7798">
        <w:t xml:space="preserve">laten </w:t>
      </w:r>
      <w:r w:rsidR="00422337">
        <w:t xml:space="preserve">ze weg </w:t>
      </w:r>
      <w:r w:rsidR="001C7798">
        <w:t>indien niet in boek aanwezig.</w:t>
      </w:r>
      <w:r w:rsidR="00CA4BF8">
        <w:t xml:space="preserve"> Maar wordt af en toe vergeten. </w:t>
      </w:r>
    </w:p>
    <w:p w:rsidR="000C3F58" w:rsidRPr="000C3F58" w:rsidRDefault="00F367D1" w:rsidP="00F367D1">
      <w:pPr>
        <w:pStyle w:val="Kop1"/>
        <w:numPr>
          <w:ilvl w:val="0"/>
          <w:numId w:val="6"/>
        </w:numPr>
        <w:spacing w:line="300" w:lineRule="auto"/>
      </w:pPr>
      <w:bookmarkStart w:id="32" w:name="_Toc75790802"/>
      <w:r>
        <w:lastRenderedPageBreak/>
        <w:t>Volgende werkgroep</w:t>
      </w:r>
      <w:bookmarkEnd w:id="32"/>
    </w:p>
    <w:p w:rsidR="00530D52" w:rsidRDefault="0041023F" w:rsidP="00F367D1">
      <w:pPr>
        <w:pStyle w:val="Geenafstand"/>
        <w:spacing w:line="300" w:lineRule="auto"/>
      </w:pPr>
      <w:r>
        <w:t>D</w:t>
      </w:r>
      <w:r w:rsidR="001C7798" w:rsidRPr="0041023F">
        <w:t xml:space="preserve">onderdag 2 </w:t>
      </w:r>
      <w:r w:rsidR="00072741" w:rsidRPr="0041023F">
        <w:t>december</w:t>
      </w:r>
      <w:r>
        <w:t xml:space="preserve"> 2021</w:t>
      </w:r>
      <w:r w:rsidRPr="0041023F">
        <w:t xml:space="preserve"> 10-1</w:t>
      </w:r>
      <w:r w:rsidR="007914BA">
        <w:t>1.30</w:t>
      </w:r>
      <w:r w:rsidRPr="0041023F">
        <w:t>u</w:t>
      </w:r>
    </w:p>
    <w:p w:rsidR="0052021C" w:rsidRPr="0041023F" w:rsidRDefault="0052021C" w:rsidP="00F367D1">
      <w:pPr>
        <w:pStyle w:val="Geenafstand"/>
        <w:spacing w:line="300" w:lineRule="auto"/>
      </w:pPr>
    </w:p>
    <w:p w:rsidR="00B352D7" w:rsidRPr="000A30D0" w:rsidRDefault="00B352D7" w:rsidP="00F367D1">
      <w:pPr>
        <w:pStyle w:val="Kop1"/>
        <w:numPr>
          <w:ilvl w:val="0"/>
          <w:numId w:val="6"/>
        </w:numPr>
        <w:spacing w:line="300" w:lineRule="auto"/>
      </w:pPr>
      <w:bookmarkStart w:id="33" w:name="_Toc75790803"/>
      <w:r w:rsidRPr="000A30D0">
        <w:t>Aanwezigheden</w:t>
      </w:r>
      <w:bookmarkEnd w:id="33"/>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05"/>
        <w:gridCol w:w="2074"/>
      </w:tblGrid>
      <w:tr w:rsidR="00975934" w:rsidRPr="007D2D47" w:rsidTr="00C74A94">
        <w:trPr>
          <w:trHeight w:val="480"/>
          <w:jc w:val="center"/>
        </w:trPr>
        <w:tc>
          <w:tcPr>
            <w:tcW w:w="3302" w:type="dxa"/>
          </w:tcPr>
          <w:p w:rsidR="00975934" w:rsidRPr="006F2B15" w:rsidRDefault="00975934" w:rsidP="00975934">
            <w:r>
              <w:t>Naam</w:t>
            </w:r>
          </w:p>
        </w:tc>
        <w:tc>
          <w:tcPr>
            <w:tcW w:w="3205" w:type="dxa"/>
          </w:tcPr>
          <w:p w:rsidR="00975934" w:rsidRPr="006F2B15" w:rsidRDefault="00975934" w:rsidP="00975934">
            <w:r w:rsidRPr="007D2D47">
              <w:t>Organisati</w:t>
            </w:r>
            <w:r>
              <w:t>e</w:t>
            </w:r>
          </w:p>
        </w:tc>
        <w:tc>
          <w:tcPr>
            <w:tcW w:w="2074" w:type="dxa"/>
            <w:vAlign w:val="center"/>
          </w:tcPr>
          <w:p w:rsidR="00975934" w:rsidRPr="007D2D47" w:rsidRDefault="00975934" w:rsidP="00975934">
            <w:pPr>
              <w:ind w:right="-314"/>
            </w:pPr>
            <w:r>
              <w:t>Aanwezig</w:t>
            </w:r>
            <w:r w:rsidRPr="007D2D47">
              <w:t>/</w:t>
            </w:r>
            <w:r w:rsidRPr="007D2D47">
              <w:br/>
              <w:t>ve</w:t>
            </w:r>
            <w:r>
              <w:t>rontschuldigd</w:t>
            </w:r>
          </w:p>
        </w:tc>
      </w:tr>
      <w:tr w:rsidR="00B352D7" w:rsidTr="00A64E87">
        <w:trPr>
          <w:trHeight w:val="420"/>
          <w:jc w:val="center"/>
        </w:trPr>
        <w:tc>
          <w:tcPr>
            <w:tcW w:w="3302" w:type="dxa"/>
            <w:vAlign w:val="center"/>
          </w:tcPr>
          <w:p w:rsidR="00B352D7" w:rsidRPr="007D2D47" w:rsidRDefault="00B352D7" w:rsidP="00F367D1">
            <w:r>
              <w:t>Annika Buysse</w:t>
            </w:r>
          </w:p>
        </w:tc>
        <w:tc>
          <w:tcPr>
            <w:tcW w:w="3205" w:type="dxa"/>
            <w:vAlign w:val="center"/>
          </w:tcPr>
          <w:p w:rsidR="00B352D7" w:rsidRDefault="00B352D7" w:rsidP="00F367D1">
            <w:r>
              <w:t>BC Gent</w:t>
            </w:r>
          </w:p>
        </w:tc>
        <w:tc>
          <w:tcPr>
            <w:tcW w:w="2074" w:type="dxa"/>
            <w:vAlign w:val="center"/>
          </w:tcPr>
          <w:p w:rsidR="00B352D7" w:rsidRDefault="00B352D7" w:rsidP="00F367D1">
            <w:pPr>
              <w:jc w:val="center"/>
            </w:pPr>
            <w:r>
              <w:t>A</w:t>
            </w:r>
          </w:p>
        </w:tc>
      </w:tr>
      <w:tr w:rsidR="00B352D7" w:rsidRPr="007D2D47" w:rsidTr="00A64E87">
        <w:trPr>
          <w:trHeight w:val="387"/>
          <w:jc w:val="center"/>
        </w:trPr>
        <w:tc>
          <w:tcPr>
            <w:tcW w:w="3302" w:type="dxa"/>
            <w:vAlign w:val="center"/>
          </w:tcPr>
          <w:p w:rsidR="00B352D7" w:rsidRDefault="00B352D7" w:rsidP="00F367D1">
            <w:r>
              <w:t>Hannelore Baudewyn</w:t>
            </w:r>
          </w:p>
        </w:tc>
        <w:tc>
          <w:tcPr>
            <w:tcW w:w="3205" w:type="dxa"/>
            <w:vAlign w:val="center"/>
          </w:tcPr>
          <w:p w:rsidR="00B352D7" w:rsidRDefault="00B352D7" w:rsidP="00F367D1">
            <w:r>
              <w:t>BC Gent</w:t>
            </w:r>
          </w:p>
        </w:tc>
        <w:tc>
          <w:tcPr>
            <w:tcW w:w="2074" w:type="dxa"/>
            <w:vAlign w:val="center"/>
          </w:tcPr>
          <w:p w:rsidR="00B352D7" w:rsidRPr="007D2D47" w:rsidRDefault="00B352D7" w:rsidP="00F367D1">
            <w:pPr>
              <w:jc w:val="center"/>
            </w:pPr>
            <w:r>
              <w:t>A</w:t>
            </w:r>
          </w:p>
        </w:tc>
      </w:tr>
      <w:tr w:rsidR="00B352D7" w:rsidTr="00A64E87">
        <w:trPr>
          <w:trHeight w:val="420"/>
          <w:jc w:val="center"/>
        </w:trPr>
        <w:tc>
          <w:tcPr>
            <w:tcW w:w="3302" w:type="dxa"/>
            <w:vAlign w:val="center"/>
          </w:tcPr>
          <w:p w:rsidR="00B352D7" w:rsidRPr="007D2D47" w:rsidRDefault="00B352D7" w:rsidP="00F367D1">
            <w:r>
              <w:t>Katrien Hennen</w:t>
            </w:r>
          </w:p>
        </w:tc>
        <w:tc>
          <w:tcPr>
            <w:tcW w:w="3205" w:type="dxa"/>
            <w:vAlign w:val="center"/>
          </w:tcPr>
          <w:p w:rsidR="00B352D7" w:rsidRDefault="00B352D7" w:rsidP="00F367D1">
            <w:r>
              <w:t>BC Gent</w:t>
            </w:r>
          </w:p>
        </w:tc>
        <w:tc>
          <w:tcPr>
            <w:tcW w:w="2074" w:type="dxa"/>
            <w:vAlign w:val="center"/>
          </w:tcPr>
          <w:p w:rsidR="00B352D7" w:rsidRDefault="00B352D7" w:rsidP="00F367D1">
            <w:pPr>
              <w:jc w:val="center"/>
            </w:pPr>
            <w:r>
              <w:t>V</w:t>
            </w:r>
          </w:p>
        </w:tc>
      </w:tr>
      <w:tr w:rsidR="00B352D7" w:rsidTr="00A64E87">
        <w:trPr>
          <w:trHeight w:val="420"/>
          <w:jc w:val="center"/>
        </w:trPr>
        <w:tc>
          <w:tcPr>
            <w:tcW w:w="3302" w:type="dxa"/>
            <w:vAlign w:val="center"/>
          </w:tcPr>
          <w:p w:rsidR="00B352D7" w:rsidRDefault="00B352D7" w:rsidP="00F367D1">
            <w:r>
              <w:t>Valérie Puttevils</w:t>
            </w:r>
          </w:p>
        </w:tc>
        <w:tc>
          <w:tcPr>
            <w:tcW w:w="3205" w:type="dxa"/>
            <w:vAlign w:val="center"/>
          </w:tcPr>
          <w:p w:rsidR="00B352D7" w:rsidRDefault="00B352D7" w:rsidP="00F367D1">
            <w:r>
              <w:t>BC Gent</w:t>
            </w:r>
          </w:p>
        </w:tc>
        <w:tc>
          <w:tcPr>
            <w:tcW w:w="2074" w:type="dxa"/>
            <w:vAlign w:val="center"/>
          </w:tcPr>
          <w:p w:rsidR="00B352D7" w:rsidRDefault="00B352D7" w:rsidP="00F367D1">
            <w:pPr>
              <w:jc w:val="center"/>
            </w:pPr>
            <w:r>
              <w:t>A</w:t>
            </w:r>
          </w:p>
        </w:tc>
      </w:tr>
      <w:tr w:rsidR="00B352D7" w:rsidTr="00A64E87">
        <w:trPr>
          <w:trHeight w:val="420"/>
          <w:jc w:val="center"/>
        </w:trPr>
        <w:tc>
          <w:tcPr>
            <w:tcW w:w="3302" w:type="dxa"/>
            <w:vAlign w:val="center"/>
          </w:tcPr>
          <w:p w:rsidR="00B352D7" w:rsidRPr="007D2D47" w:rsidRDefault="00B352D7" w:rsidP="00F367D1">
            <w:r w:rsidRPr="007D2D47">
              <w:t>Marjan Hauchecorne</w:t>
            </w:r>
            <w:r>
              <w:t xml:space="preserve"> </w:t>
            </w:r>
          </w:p>
        </w:tc>
        <w:tc>
          <w:tcPr>
            <w:tcW w:w="3205" w:type="dxa"/>
            <w:vAlign w:val="center"/>
          </w:tcPr>
          <w:p w:rsidR="00B352D7" w:rsidRDefault="00B352D7" w:rsidP="00F367D1">
            <w:r>
              <w:t>BC Antwerpen</w:t>
            </w:r>
          </w:p>
        </w:tc>
        <w:tc>
          <w:tcPr>
            <w:tcW w:w="2074" w:type="dxa"/>
            <w:vAlign w:val="center"/>
          </w:tcPr>
          <w:p w:rsidR="00B352D7" w:rsidRDefault="00B352D7" w:rsidP="00F367D1">
            <w:pPr>
              <w:jc w:val="center"/>
            </w:pPr>
            <w:r>
              <w:t>A</w:t>
            </w:r>
          </w:p>
        </w:tc>
      </w:tr>
      <w:tr w:rsidR="00B352D7" w:rsidRPr="007D2D47" w:rsidTr="00A64E87">
        <w:trPr>
          <w:trHeight w:val="420"/>
          <w:jc w:val="center"/>
        </w:trPr>
        <w:tc>
          <w:tcPr>
            <w:tcW w:w="3302" w:type="dxa"/>
            <w:vAlign w:val="center"/>
          </w:tcPr>
          <w:p w:rsidR="00B352D7" w:rsidRPr="007D2D47" w:rsidRDefault="00B352D7" w:rsidP="00F367D1">
            <w:r w:rsidRPr="007D2D47">
              <w:t>Karen Dierckx</w:t>
            </w:r>
          </w:p>
        </w:tc>
        <w:tc>
          <w:tcPr>
            <w:tcW w:w="3205" w:type="dxa"/>
            <w:vAlign w:val="center"/>
          </w:tcPr>
          <w:p w:rsidR="00B352D7" w:rsidRPr="007D2D47" w:rsidRDefault="00B352D7" w:rsidP="00F367D1">
            <w:r w:rsidRPr="007D2D47">
              <w:t>Bibliotheek Antwerpen</w:t>
            </w:r>
          </w:p>
        </w:tc>
        <w:tc>
          <w:tcPr>
            <w:tcW w:w="2074" w:type="dxa"/>
            <w:vAlign w:val="center"/>
          </w:tcPr>
          <w:p w:rsidR="00B352D7" w:rsidRPr="007D2D47" w:rsidRDefault="00B352D7" w:rsidP="00F367D1">
            <w:pPr>
              <w:jc w:val="center"/>
            </w:pPr>
            <w:r>
              <w:t>A</w:t>
            </w:r>
          </w:p>
        </w:tc>
      </w:tr>
      <w:tr w:rsidR="00B352D7" w:rsidRPr="007D2D47" w:rsidTr="00A64E87">
        <w:trPr>
          <w:trHeight w:val="420"/>
          <w:jc w:val="center"/>
        </w:trPr>
        <w:tc>
          <w:tcPr>
            <w:tcW w:w="3302" w:type="dxa"/>
            <w:vAlign w:val="center"/>
          </w:tcPr>
          <w:p w:rsidR="00B352D7" w:rsidRPr="007D2D47" w:rsidRDefault="00B352D7" w:rsidP="00F367D1">
            <w:r w:rsidRPr="007D2D47">
              <w:t>Catherine Michielssen</w:t>
            </w:r>
          </w:p>
        </w:tc>
        <w:tc>
          <w:tcPr>
            <w:tcW w:w="3205" w:type="dxa"/>
            <w:vAlign w:val="center"/>
          </w:tcPr>
          <w:p w:rsidR="00B352D7" w:rsidRPr="007D2D47" w:rsidRDefault="00B352D7" w:rsidP="00F367D1">
            <w:r w:rsidRPr="007D2D47">
              <w:t>Bibliotheek Brugge</w:t>
            </w:r>
          </w:p>
        </w:tc>
        <w:tc>
          <w:tcPr>
            <w:tcW w:w="2074" w:type="dxa"/>
            <w:vAlign w:val="center"/>
          </w:tcPr>
          <w:p w:rsidR="00B352D7" w:rsidRPr="007D2D47" w:rsidRDefault="00B352D7" w:rsidP="00F367D1">
            <w:pPr>
              <w:jc w:val="center"/>
            </w:pPr>
            <w:r>
              <w:t>A</w:t>
            </w:r>
          </w:p>
        </w:tc>
      </w:tr>
      <w:tr w:rsidR="00B352D7" w:rsidTr="00A64E87">
        <w:trPr>
          <w:trHeight w:val="420"/>
          <w:jc w:val="center"/>
        </w:trPr>
        <w:tc>
          <w:tcPr>
            <w:tcW w:w="3302" w:type="dxa"/>
            <w:vAlign w:val="center"/>
          </w:tcPr>
          <w:p w:rsidR="00B352D7" w:rsidRPr="007D2D47" w:rsidRDefault="00B352D7" w:rsidP="00F367D1">
            <w:r>
              <w:t>Juul Brepoels</w:t>
            </w:r>
          </w:p>
        </w:tc>
        <w:tc>
          <w:tcPr>
            <w:tcW w:w="3205" w:type="dxa"/>
            <w:vAlign w:val="center"/>
          </w:tcPr>
          <w:p w:rsidR="00B352D7" w:rsidRPr="007D2D47" w:rsidRDefault="00B352D7" w:rsidP="00F367D1">
            <w:r>
              <w:t>Bibliotheek Leuven</w:t>
            </w:r>
          </w:p>
        </w:tc>
        <w:tc>
          <w:tcPr>
            <w:tcW w:w="2074" w:type="dxa"/>
            <w:vAlign w:val="center"/>
          </w:tcPr>
          <w:p w:rsidR="00B352D7" w:rsidRDefault="00B352D7" w:rsidP="00F367D1">
            <w:pPr>
              <w:jc w:val="center"/>
            </w:pPr>
            <w:r>
              <w:t>A</w:t>
            </w:r>
          </w:p>
        </w:tc>
      </w:tr>
      <w:tr w:rsidR="00B352D7" w:rsidTr="00A64E87">
        <w:trPr>
          <w:trHeight w:val="420"/>
          <w:jc w:val="center"/>
        </w:trPr>
        <w:tc>
          <w:tcPr>
            <w:tcW w:w="3302" w:type="dxa"/>
            <w:vAlign w:val="center"/>
          </w:tcPr>
          <w:p w:rsidR="00B352D7" w:rsidRDefault="00B352D7" w:rsidP="00F367D1">
            <w:r>
              <w:t>Martine Vanacker</w:t>
            </w:r>
          </w:p>
        </w:tc>
        <w:tc>
          <w:tcPr>
            <w:tcW w:w="3205" w:type="dxa"/>
            <w:vAlign w:val="center"/>
          </w:tcPr>
          <w:p w:rsidR="00B352D7" w:rsidRDefault="00B352D7" w:rsidP="00F367D1">
            <w:r>
              <w:t>Muntpunt</w:t>
            </w:r>
          </w:p>
        </w:tc>
        <w:tc>
          <w:tcPr>
            <w:tcW w:w="2074" w:type="dxa"/>
            <w:vAlign w:val="center"/>
          </w:tcPr>
          <w:p w:rsidR="00B352D7" w:rsidRDefault="00B352D7" w:rsidP="00F367D1">
            <w:pPr>
              <w:jc w:val="center"/>
            </w:pPr>
            <w:r>
              <w:t>A</w:t>
            </w:r>
          </w:p>
        </w:tc>
      </w:tr>
      <w:tr w:rsidR="00B352D7" w:rsidRPr="007D2D47" w:rsidTr="00A64E87">
        <w:trPr>
          <w:trHeight w:val="420"/>
          <w:jc w:val="center"/>
        </w:trPr>
        <w:tc>
          <w:tcPr>
            <w:tcW w:w="3302" w:type="dxa"/>
            <w:vAlign w:val="center"/>
          </w:tcPr>
          <w:p w:rsidR="00B352D7" w:rsidRPr="007D2D47" w:rsidRDefault="00B352D7" w:rsidP="00F367D1">
            <w:r>
              <w:t>Johan Waumans</w:t>
            </w:r>
          </w:p>
        </w:tc>
        <w:tc>
          <w:tcPr>
            <w:tcW w:w="3205" w:type="dxa"/>
            <w:vAlign w:val="center"/>
          </w:tcPr>
          <w:p w:rsidR="00B352D7" w:rsidRPr="007D2D47" w:rsidRDefault="00B352D7" w:rsidP="00F367D1">
            <w:r>
              <w:t>Muntpunt</w:t>
            </w:r>
          </w:p>
        </w:tc>
        <w:tc>
          <w:tcPr>
            <w:tcW w:w="2074" w:type="dxa"/>
            <w:vAlign w:val="center"/>
          </w:tcPr>
          <w:p w:rsidR="00B352D7" w:rsidRPr="007D2D47" w:rsidRDefault="00B352D7" w:rsidP="00F367D1">
            <w:pPr>
              <w:jc w:val="center"/>
            </w:pPr>
            <w:r>
              <w:t>V</w:t>
            </w:r>
          </w:p>
        </w:tc>
      </w:tr>
      <w:tr w:rsidR="00B352D7" w:rsidTr="00A64E87">
        <w:trPr>
          <w:trHeight w:val="420"/>
          <w:jc w:val="center"/>
        </w:trPr>
        <w:tc>
          <w:tcPr>
            <w:tcW w:w="3302" w:type="dxa"/>
            <w:vAlign w:val="center"/>
          </w:tcPr>
          <w:p w:rsidR="00B352D7" w:rsidRPr="007D2D47" w:rsidRDefault="00B352D7" w:rsidP="00F367D1">
            <w:r>
              <w:t>Katrien Geers</w:t>
            </w:r>
          </w:p>
        </w:tc>
        <w:tc>
          <w:tcPr>
            <w:tcW w:w="3205" w:type="dxa"/>
            <w:vAlign w:val="center"/>
          </w:tcPr>
          <w:p w:rsidR="00B352D7" w:rsidRPr="007D2D47" w:rsidRDefault="00B352D7" w:rsidP="00F367D1">
            <w:r>
              <w:t>Bibliotheek Gent</w:t>
            </w:r>
          </w:p>
        </w:tc>
        <w:tc>
          <w:tcPr>
            <w:tcW w:w="2074" w:type="dxa"/>
            <w:vAlign w:val="center"/>
          </w:tcPr>
          <w:p w:rsidR="00B352D7" w:rsidRDefault="00B352D7" w:rsidP="00F367D1">
            <w:pPr>
              <w:jc w:val="center"/>
            </w:pPr>
            <w:r>
              <w:t>A</w:t>
            </w:r>
          </w:p>
        </w:tc>
      </w:tr>
      <w:tr w:rsidR="00B352D7" w:rsidRPr="007D2D47" w:rsidTr="00A64E87">
        <w:trPr>
          <w:trHeight w:val="420"/>
          <w:jc w:val="center"/>
        </w:trPr>
        <w:tc>
          <w:tcPr>
            <w:tcW w:w="3302" w:type="dxa"/>
            <w:vAlign w:val="center"/>
          </w:tcPr>
          <w:p w:rsidR="00B352D7" w:rsidRPr="007D2D47" w:rsidRDefault="00B352D7" w:rsidP="00F367D1">
            <w:r>
              <w:t>Julie Vanoppen</w:t>
            </w:r>
          </w:p>
        </w:tc>
        <w:tc>
          <w:tcPr>
            <w:tcW w:w="3205" w:type="dxa"/>
            <w:vAlign w:val="center"/>
          </w:tcPr>
          <w:p w:rsidR="00B352D7" w:rsidRPr="007D2D47" w:rsidRDefault="00B352D7" w:rsidP="00F367D1">
            <w:r>
              <w:t>Bibliotheek</w:t>
            </w:r>
            <w:r w:rsidRPr="007D2D47">
              <w:t xml:space="preserve"> Hasselt</w:t>
            </w:r>
          </w:p>
        </w:tc>
        <w:tc>
          <w:tcPr>
            <w:tcW w:w="2074" w:type="dxa"/>
            <w:vAlign w:val="center"/>
          </w:tcPr>
          <w:p w:rsidR="00B352D7" w:rsidRPr="007D2D47" w:rsidRDefault="00B352D7" w:rsidP="00F367D1">
            <w:pPr>
              <w:jc w:val="center"/>
            </w:pPr>
            <w:r>
              <w:t>V</w:t>
            </w:r>
          </w:p>
        </w:tc>
      </w:tr>
      <w:tr w:rsidR="00B352D7" w:rsidTr="00A64E87">
        <w:trPr>
          <w:trHeight w:val="420"/>
          <w:jc w:val="center"/>
        </w:trPr>
        <w:tc>
          <w:tcPr>
            <w:tcW w:w="3302" w:type="dxa"/>
            <w:vAlign w:val="center"/>
          </w:tcPr>
          <w:p w:rsidR="00B352D7" w:rsidRDefault="00B352D7" w:rsidP="00F367D1">
            <w:r>
              <w:t>Linda Hamers</w:t>
            </w:r>
          </w:p>
        </w:tc>
        <w:tc>
          <w:tcPr>
            <w:tcW w:w="3205" w:type="dxa"/>
            <w:vAlign w:val="center"/>
          </w:tcPr>
          <w:p w:rsidR="00B352D7" w:rsidRDefault="00B352D7" w:rsidP="00F367D1">
            <w:r>
              <w:t>Bibliotheek Hasselt</w:t>
            </w:r>
          </w:p>
        </w:tc>
        <w:tc>
          <w:tcPr>
            <w:tcW w:w="2074" w:type="dxa"/>
            <w:vAlign w:val="center"/>
          </w:tcPr>
          <w:p w:rsidR="00B352D7" w:rsidRDefault="00B352D7" w:rsidP="00F367D1">
            <w:pPr>
              <w:jc w:val="center"/>
            </w:pPr>
            <w:r>
              <w:t>A</w:t>
            </w:r>
          </w:p>
        </w:tc>
      </w:tr>
      <w:tr w:rsidR="00B352D7" w:rsidTr="00A64E87">
        <w:trPr>
          <w:trHeight w:val="420"/>
          <w:jc w:val="center"/>
        </w:trPr>
        <w:tc>
          <w:tcPr>
            <w:tcW w:w="3302" w:type="dxa"/>
            <w:vAlign w:val="center"/>
          </w:tcPr>
          <w:p w:rsidR="00B352D7" w:rsidRDefault="00B352D7" w:rsidP="00F367D1">
            <w:r>
              <w:t>Greta Wouters</w:t>
            </w:r>
          </w:p>
        </w:tc>
        <w:tc>
          <w:tcPr>
            <w:tcW w:w="3205" w:type="dxa"/>
            <w:vAlign w:val="center"/>
          </w:tcPr>
          <w:p w:rsidR="00B352D7" w:rsidRDefault="00B352D7" w:rsidP="00F367D1">
            <w:r>
              <w:t>Bibliotheek Hasselt</w:t>
            </w:r>
          </w:p>
        </w:tc>
        <w:tc>
          <w:tcPr>
            <w:tcW w:w="2074" w:type="dxa"/>
            <w:vAlign w:val="center"/>
          </w:tcPr>
          <w:p w:rsidR="00B352D7" w:rsidRDefault="00B352D7" w:rsidP="00F367D1">
            <w:pPr>
              <w:jc w:val="center"/>
            </w:pPr>
            <w:r>
              <w:t>A</w:t>
            </w:r>
          </w:p>
        </w:tc>
      </w:tr>
      <w:tr w:rsidR="00B352D7" w:rsidRPr="00AC1D07" w:rsidTr="00A64E87">
        <w:trPr>
          <w:trHeight w:val="420"/>
          <w:jc w:val="center"/>
        </w:trPr>
        <w:tc>
          <w:tcPr>
            <w:tcW w:w="3302" w:type="dxa"/>
            <w:vAlign w:val="center"/>
          </w:tcPr>
          <w:p w:rsidR="00B352D7" w:rsidRPr="007D2D47" w:rsidRDefault="00B352D7" w:rsidP="00F367D1">
            <w:r w:rsidRPr="007D2D47">
              <w:t>Hilde Vandeput</w:t>
            </w:r>
          </w:p>
        </w:tc>
        <w:tc>
          <w:tcPr>
            <w:tcW w:w="3205" w:type="dxa"/>
            <w:vAlign w:val="center"/>
          </w:tcPr>
          <w:p w:rsidR="00B352D7" w:rsidRPr="007D2D47" w:rsidRDefault="00B352D7" w:rsidP="00F367D1">
            <w:r>
              <w:t xml:space="preserve">Bibliotheek Hasselt </w:t>
            </w:r>
          </w:p>
        </w:tc>
        <w:tc>
          <w:tcPr>
            <w:tcW w:w="2074" w:type="dxa"/>
            <w:vAlign w:val="center"/>
          </w:tcPr>
          <w:p w:rsidR="00B352D7" w:rsidRPr="00AC1D07" w:rsidRDefault="00B352D7" w:rsidP="00F367D1">
            <w:pPr>
              <w:jc w:val="center"/>
            </w:pPr>
            <w:r>
              <w:t>A</w:t>
            </w:r>
          </w:p>
        </w:tc>
      </w:tr>
      <w:tr w:rsidR="00B352D7" w:rsidRPr="007D2D47" w:rsidTr="00A64E87">
        <w:trPr>
          <w:trHeight w:val="420"/>
          <w:jc w:val="center"/>
        </w:trPr>
        <w:tc>
          <w:tcPr>
            <w:tcW w:w="3302" w:type="dxa"/>
            <w:vAlign w:val="center"/>
          </w:tcPr>
          <w:p w:rsidR="00B352D7" w:rsidRPr="007D2D47" w:rsidRDefault="00B352D7" w:rsidP="00F367D1">
            <w:r>
              <w:t>Guy Cools</w:t>
            </w:r>
          </w:p>
        </w:tc>
        <w:tc>
          <w:tcPr>
            <w:tcW w:w="3205" w:type="dxa"/>
            <w:vAlign w:val="center"/>
          </w:tcPr>
          <w:p w:rsidR="00B352D7" w:rsidRPr="007D2D47" w:rsidRDefault="00B352D7" w:rsidP="00F367D1">
            <w:r>
              <w:t xml:space="preserve">Cultuurconnect </w:t>
            </w:r>
          </w:p>
        </w:tc>
        <w:tc>
          <w:tcPr>
            <w:tcW w:w="2074" w:type="dxa"/>
            <w:vAlign w:val="center"/>
          </w:tcPr>
          <w:p w:rsidR="00B352D7" w:rsidRPr="007D2D47" w:rsidRDefault="00B352D7" w:rsidP="00F367D1">
            <w:pPr>
              <w:jc w:val="center"/>
            </w:pPr>
            <w:r>
              <w:t>V</w:t>
            </w:r>
          </w:p>
        </w:tc>
      </w:tr>
    </w:tbl>
    <w:p w:rsidR="00B352D7" w:rsidRPr="00B352D7" w:rsidRDefault="00B352D7" w:rsidP="00D82F2D"/>
    <w:sectPr w:rsidR="00B352D7" w:rsidRPr="00B352D7" w:rsidSect="00AC1534">
      <w:headerReference w:type="default" r:id="rId30"/>
      <w:footerReference w:type="default" r:id="rId31"/>
      <w:headerReference w:type="first" r:id="rId32"/>
      <w:footerReference w:type="first" r:id="rId33"/>
      <w:pgSz w:w="11909" w:h="16834"/>
      <w:pgMar w:top="1440" w:right="1440" w:bottom="1440" w:left="1440" w:header="566"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88" w:rsidRDefault="00643188">
      <w:pPr>
        <w:spacing w:after="0" w:line="240" w:lineRule="auto"/>
      </w:pPr>
      <w:r>
        <w:separator/>
      </w:r>
    </w:p>
  </w:endnote>
  <w:endnote w:type="continuationSeparator" w:id="0">
    <w:p w:rsidR="00643188" w:rsidRDefault="0064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181125"/>
      <w:docPartObj>
        <w:docPartGallery w:val="Page Numbers (Bottom of Page)"/>
        <w:docPartUnique/>
      </w:docPartObj>
    </w:sdtPr>
    <w:sdtEndPr/>
    <w:sdtContent>
      <w:p w:rsidR="00970AEF" w:rsidRDefault="00970AEF">
        <w:pPr>
          <w:pStyle w:val="Voettekst"/>
          <w:jc w:val="center"/>
        </w:pPr>
        <w:r>
          <w:fldChar w:fldCharType="begin"/>
        </w:r>
        <w:r>
          <w:instrText>PAGE   \* MERGEFORMAT</w:instrText>
        </w:r>
        <w:r>
          <w:fldChar w:fldCharType="separate"/>
        </w:r>
        <w:r w:rsidR="000D35D9" w:rsidRPr="000D35D9">
          <w:rPr>
            <w:noProof/>
            <w:lang w:val="nl-NL"/>
          </w:rPr>
          <w:t>9</w:t>
        </w:r>
        <w:r>
          <w:fldChar w:fldCharType="end"/>
        </w:r>
      </w:p>
    </w:sdtContent>
  </w:sdt>
  <w:p w:rsidR="00970AEF" w:rsidRDefault="00970AEF">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99168"/>
      <w:docPartObj>
        <w:docPartGallery w:val="Page Numbers (Bottom of Page)"/>
        <w:docPartUnique/>
      </w:docPartObj>
    </w:sdtPr>
    <w:sdtEndPr/>
    <w:sdtContent>
      <w:p w:rsidR="00970AEF" w:rsidRDefault="00970AEF">
        <w:pPr>
          <w:pStyle w:val="Voettekst"/>
          <w:jc w:val="center"/>
        </w:pPr>
        <w:r>
          <w:fldChar w:fldCharType="begin"/>
        </w:r>
        <w:r>
          <w:instrText>PAGE   \* MERGEFORMAT</w:instrText>
        </w:r>
        <w:r>
          <w:fldChar w:fldCharType="separate"/>
        </w:r>
        <w:r w:rsidRPr="00AC1534">
          <w:rPr>
            <w:noProof/>
            <w:lang w:val="nl-NL"/>
          </w:rPr>
          <w:t>1</w:t>
        </w:r>
        <w:r>
          <w:fldChar w:fldCharType="end"/>
        </w:r>
      </w:p>
    </w:sdtContent>
  </w:sdt>
  <w:p w:rsidR="00970AEF" w:rsidRDefault="00970A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88" w:rsidRDefault="00643188">
      <w:pPr>
        <w:spacing w:after="0" w:line="240" w:lineRule="auto"/>
      </w:pPr>
      <w:r>
        <w:separator/>
      </w:r>
    </w:p>
  </w:footnote>
  <w:footnote w:type="continuationSeparator" w:id="0">
    <w:p w:rsidR="00643188" w:rsidRDefault="0064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EF" w:rsidRDefault="00970AEF">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EF" w:rsidRDefault="00970AEF">
    <w:pPr>
      <w:spacing w:after="0"/>
    </w:pPr>
    <w:r>
      <w:rPr>
        <w:noProof/>
        <w:lang w:val="nl-BE"/>
      </w:rPr>
      <w:drawing>
        <wp:inline distT="114300" distB="114300" distL="114300" distR="114300">
          <wp:extent cx="5734050" cy="901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803" b="10647"/>
                  <a:stretch>
                    <a:fillRect/>
                  </a:stretch>
                </pic:blipFill>
                <pic:spPr>
                  <a:xfrm>
                    <a:off x="0" y="0"/>
                    <a:ext cx="5734050" cy="901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6BA"/>
    <w:multiLevelType w:val="hybridMultilevel"/>
    <w:tmpl w:val="2E280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D43335"/>
    <w:multiLevelType w:val="multilevel"/>
    <w:tmpl w:val="616CE0F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8DA6308"/>
    <w:multiLevelType w:val="hybridMultilevel"/>
    <w:tmpl w:val="03CAB6EE"/>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 w15:restartNumberingAfterBreak="0">
    <w:nsid w:val="3171715C"/>
    <w:multiLevelType w:val="multilevel"/>
    <w:tmpl w:val="3CFE649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3B4869E7"/>
    <w:multiLevelType w:val="multilevel"/>
    <w:tmpl w:val="08B2144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BEB4790"/>
    <w:multiLevelType w:val="multilevel"/>
    <w:tmpl w:val="D6144D98"/>
    <w:lvl w:ilvl="0">
      <w:start w:val="1"/>
      <w:numFmt w:val="decimal"/>
      <w:lvlText w:val="%1."/>
      <w:lvlJc w:val="left"/>
      <w:pPr>
        <w:ind w:left="720" w:hanging="360"/>
      </w:pPr>
      <w:rPr>
        <w:sz w:val="36"/>
        <w:szCs w:val="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B30A8"/>
    <w:multiLevelType w:val="multilevel"/>
    <w:tmpl w:val="D6144D98"/>
    <w:lvl w:ilvl="0">
      <w:start w:val="1"/>
      <w:numFmt w:val="decimal"/>
      <w:lvlText w:val="%1."/>
      <w:lvlJc w:val="left"/>
      <w:pPr>
        <w:ind w:left="720" w:hanging="360"/>
      </w:pPr>
      <w:rPr>
        <w:sz w:val="36"/>
        <w:szCs w:val="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9F1D28"/>
    <w:multiLevelType w:val="multilevel"/>
    <w:tmpl w:val="6F2434B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791622C0"/>
    <w:multiLevelType w:val="multilevel"/>
    <w:tmpl w:val="C92C325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7"/>
  </w:num>
  <w:num w:numId="2">
    <w:abstractNumId w:val="4"/>
  </w:num>
  <w:num w:numId="3">
    <w:abstractNumId w:val="8"/>
  </w:num>
  <w:num w:numId="4">
    <w:abstractNumId w:val="3"/>
  </w:num>
  <w:num w:numId="5">
    <w:abstractNumId w:val="1"/>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2"/>
    <w:rsid w:val="000174C5"/>
    <w:rsid w:val="00072741"/>
    <w:rsid w:val="000751DE"/>
    <w:rsid w:val="000809B7"/>
    <w:rsid w:val="000963A6"/>
    <w:rsid w:val="000A30D0"/>
    <w:rsid w:val="000C3F58"/>
    <w:rsid w:val="000D35D9"/>
    <w:rsid w:val="000D79B6"/>
    <w:rsid w:val="000E1DF6"/>
    <w:rsid w:val="00112FFB"/>
    <w:rsid w:val="001205A5"/>
    <w:rsid w:val="00125701"/>
    <w:rsid w:val="00143CB0"/>
    <w:rsid w:val="001517F2"/>
    <w:rsid w:val="001C37F6"/>
    <w:rsid w:val="001C7798"/>
    <w:rsid w:val="002169D2"/>
    <w:rsid w:val="00216A87"/>
    <w:rsid w:val="002231B5"/>
    <w:rsid w:val="002543B5"/>
    <w:rsid w:val="00270FD6"/>
    <w:rsid w:val="002819C2"/>
    <w:rsid w:val="002B271F"/>
    <w:rsid w:val="002B48DA"/>
    <w:rsid w:val="002B7A02"/>
    <w:rsid w:val="002C0437"/>
    <w:rsid w:val="002C1EDB"/>
    <w:rsid w:val="002D409B"/>
    <w:rsid w:val="002D72C8"/>
    <w:rsid w:val="002F2F47"/>
    <w:rsid w:val="00316966"/>
    <w:rsid w:val="00337F21"/>
    <w:rsid w:val="003508D6"/>
    <w:rsid w:val="00354A0C"/>
    <w:rsid w:val="003605BF"/>
    <w:rsid w:val="0037472F"/>
    <w:rsid w:val="003D5143"/>
    <w:rsid w:val="0041023F"/>
    <w:rsid w:val="00422337"/>
    <w:rsid w:val="00424E8D"/>
    <w:rsid w:val="00463A74"/>
    <w:rsid w:val="0048287E"/>
    <w:rsid w:val="00503816"/>
    <w:rsid w:val="00516817"/>
    <w:rsid w:val="0052021C"/>
    <w:rsid w:val="00530D52"/>
    <w:rsid w:val="005658CF"/>
    <w:rsid w:val="005700B7"/>
    <w:rsid w:val="00580AA4"/>
    <w:rsid w:val="0058143E"/>
    <w:rsid w:val="00591391"/>
    <w:rsid w:val="00593C73"/>
    <w:rsid w:val="005B69CD"/>
    <w:rsid w:val="005E089A"/>
    <w:rsid w:val="005F53BF"/>
    <w:rsid w:val="00641D61"/>
    <w:rsid w:val="00643188"/>
    <w:rsid w:val="006511C1"/>
    <w:rsid w:val="00662B8E"/>
    <w:rsid w:val="00663A6E"/>
    <w:rsid w:val="00666555"/>
    <w:rsid w:val="00687BBA"/>
    <w:rsid w:val="006B0709"/>
    <w:rsid w:val="006B571E"/>
    <w:rsid w:val="006C2042"/>
    <w:rsid w:val="006D7606"/>
    <w:rsid w:val="0072134A"/>
    <w:rsid w:val="007477BA"/>
    <w:rsid w:val="00751C48"/>
    <w:rsid w:val="00767036"/>
    <w:rsid w:val="00781681"/>
    <w:rsid w:val="007914BA"/>
    <w:rsid w:val="007E2887"/>
    <w:rsid w:val="008427A9"/>
    <w:rsid w:val="00855967"/>
    <w:rsid w:val="00884A6E"/>
    <w:rsid w:val="008B7BB6"/>
    <w:rsid w:val="00945C75"/>
    <w:rsid w:val="00952FB4"/>
    <w:rsid w:val="00961BA9"/>
    <w:rsid w:val="00970AEF"/>
    <w:rsid w:val="00975934"/>
    <w:rsid w:val="009C25F5"/>
    <w:rsid w:val="009D2D2F"/>
    <w:rsid w:val="009F6758"/>
    <w:rsid w:val="00A30336"/>
    <w:rsid w:val="00A55680"/>
    <w:rsid w:val="00A55E65"/>
    <w:rsid w:val="00A64E87"/>
    <w:rsid w:val="00A83604"/>
    <w:rsid w:val="00A86105"/>
    <w:rsid w:val="00A92AD8"/>
    <w:rsid w:val="00A9712E"/>
    <w:rsid w:val="00AC1534"/>
    <w:rsid w:val="00AD4009"/>
    <w:rsid w:val="00AE5718"/>
    <w:rsid w:val="00B0121E"/>
    <w:rsid w:val="00B352D7"/>
    <w:rsid w:val="00B55755"/>
    <w:rsid w:val="00BA79C9"/>
    <w:rsid w:val="00C8232E"/>
    <w:rsid w:val="00C8366F"/>
    <w:rsid w:val="00C86722"/>
    <w:rsid w:val="00C94CDD"/>
    <w:rsid w:val="00CA1982"/>
    <w:rsid w:val="00CA4BF8"/>
    <w:rsid w:val="00CC4505"/>
    <w:rsid w:val="00CC73BF"/>
    <w:rsid w:val="00CE5DE9"/>
    <w:rsid w:val="00CE692E"/>
    <w:rsid w:val="00CF07B0"/>
    <w:rsid w:val="00CF6433"/>
    <w:rsid w:val="00D128A0"/>
    <w:rsid w:val="00D13BCD"/>
    <w:rsid w:val="00D146A1"/>
    <w:rsid w:val="00D240B0"/>
    <w:rsid w:val="00D3116A"/>
    <w:rsid w:val="00D34580"/>
    <w:rsid w:val="00D56465"/>
    <w:rsid w:val="00D71524"/>
    <w:rsid w:val="00D82E78"/>
    <w:rsid w:val="00D82F2D"/>
    <w:rsid w:val="00D84664"/>
    <w:rsid w:val="00D91403"/>
    <w:rsid w:val="00DC0025"/>
    <w:rsid w:val="00DE03F5"/>
    <w:rsid w:val="00DE31B6"/>
    <w:rsid w:val="00E16EAC"/>
    <w:rsid w:val="00E23248"/>
    <w:rsid w:val="00E40816"/>
    <w:rsid w:val="00E45A1C"/>
    <w:rsid w:val="00E50E43"/>
    <w:rsid w:val="00E71B13"/>
    <w:rsid w:val="00ED39FE"/>
    <w:rsid w:val="00ED4B8F"/>
    <w:rsid w:val="00EE20F2"/>
    <w:rsid w:val="00EF1FD2"/>
    <w:rsid w:val="00F148F4"/>
    <w:rsid w:val="00F367D1"/>
    <w:rsid w:val="00F430E4"/>
    <w:rsid w:val="00F94179"/>
    <w:rsid w:val="00FF01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CE5B4"/>
  <w15:docId w15:val="{1D8F09DB-E6C0-455A-AB01-C757F257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after="100" w:line="268" w:lineRule="auto"/>
      <w:outlineLvl w:val="0"/>
    </w:pPr>
    <w:rPr>
      <w:color w:val="0097D1"/>
      <w:sz w:val="28"/>
      <w:szCs w:val="28"/>
    </w:rPr>
  </w:style>
  <w:style w:type="paragraph" w:styleId="Kop2">
    <w:name w:val="heading 2"/>
    <w:basedOn w:val="Standaard"/>
    <w:next w:val="Standaard"/>
    <w:pPr>
      <w:keepNext/>
      <w:keepLines/>
      <w:spacing w:before="200" w:after="0"/>
      <w:outlineLvl w:val="1"/>
    </w:pPr>
    <w:rPr>
      <w:color w:val="FFFFFF"/>
      <w:shd w:val="clear" w:color="auto" w:fill="0097D1"/>
    </w:rPr>
  </w:style>
  <w:style w:type="paragraph" w:styleId="Kop3">
    <w:name w:val="heading 3"/>
    <w:basedOn w:val="Standaard"/>
    <w:next w:val="Standaard"/>
    <w:pPr>
      <w:keepNext/>
      <w:keepLines/>
      <w:spacing w:before="200" w:after="0"/>
      <w:outlineLvl w:val="2"/>
    </w:pPr>
    <w:rPr>
      <w:b/>
      <w:sz w:val="24"/>
      <w:szCs w:val="24"/>
    </w:rPr>
  </w:style>
  <w:style w:type="paragraph" w:styleId="Kop4">
    <w:name w:val="heading 4"/>
    <w:basedOn w:val="Standaard"/>
    <w:next w:val="Standaard"/>
    <w:pPr>
      <w:keepNext/>
      <w:keepLines/>
      <w:spacing w:after="0"/>
      <w:ind w:left="720" w:right="566"/>
      <w:outlineLvl w:val="3"/>
    </w:pPr>
    <w:rPr>
      <w:b/>
      <w:sz w:val="28"/>
      <w:szCs w:val="28"/>
    </w:rPr>
  </w:style>
  <w:style w:type="paragraph" w:styleId="Kop5">
    <w:name w:val="heading 5"/>
    <w:basedOn w:val="Standaard"/>
    <w:next w:val="Standaard"/>
    <w:pPr>
      <w:keepNext/>
      <w:keepLines/>
      <w:spacing w:before="200"/>
      <w:outlineLvl w:val="4"/>
    </w:pPr>
    <w:rPr>
      <w:shd w:val="clear" w:color="auto" w:fill="FFDB09"/>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line="240" w:lineRule="auto"/>
    </w:pPr>
    <w:rPr>
      <w:b/>
      <w:sz w:val="72"/>
      <w:szCs w:val="72"/>
    </w:rPr>
  </w:style>
  <w:style w:type="paragraph" w:styleId="Ondertitel">
    <w:name w:val="Subtitle"/>
    <w:basedOn w:val="Standaard"/>
    <w:next w:val="Standaard"/>
    <w:pPr>
      <w:keepNext/>
      <w:keepLines/>
      <w:spacing w:before="500" w:after="100" w:line="360" w:lineRule="auto"/>
      <w:ind w:left="283"/>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EE20F2"/>
    <w:pPr>
      <w:ind w:left="720"/>
      <w:contextualSpacing/>
    </w:pPr>
  </w:style>
  <w:style w:type="character" w:styleId="Hyperlink">
    <w:name w:val="Hyperlink"/>
    <w:basedOn w:val="Standaardalinea-lettertype"/>
    <w:uiPriority w:val="99"/>
    <w:unhideWhenUsed/>
    <w:rsid w:val="005658CF"/>
    <w:rPr>
      <w:color w:val="0000FF" w:themeColor="hyperlink"/>
      <w:u w:val="single"/>
    </w:rPr>
  </w:style>
  <w:style w:type="character" w:styleId="GevolgdeHyperlink">
    <w:name w:val="FollowedHyperlink"/>
    <w:basedOn w:val="Standaardalinea-lettertype"/>
    <w:uiPriority w:val="99"/>
    <w:semiHidden/>
    <w:unhideWhenUsed/>
    <w:rsid w:val="00E23248"/>
    <w:rPr>
      <w:color w:val="800080" w:themeColor="followedHyperlink"/>
      <w:u w:val="single"/>
    </w:rPr>
  </w:style>
  <w:style w:type="paragraph" w:styleId="Inhopg3">
    <w:name w:val="toc 3"/>
    <w:basedOn w:val="Standaard"/>
    <w:next w:val="Standaard"/>
    <w:autoRedefine/>
    <w:uiPriority w:val="39"/>
    <w:unhideWhenUsed/>
    <w:rsid w:val="00D56465"/>
    <w:pPr>
      <w:spacing w:after="100"/>
      <w:ind w:left="440"/>
    </w:pPr>
  </w:style>
  <w:style w:type="paragraph" w:styleId="Inhopg1">
    <w:name w:val="toc 1"/>
    <w:basedOn w:val="Standaard"/>
    <w:next w:val="Standaard"/>
    <w:autoRedefine/>
    <w:uiPriority w:val="39"/>
    <w:unhideWhenUsed/>
    <w:rsid w:val="00D56465"/>
    <w:pPr>
      <w:spacing w:after="100"/>
    </w:pPr>
  </w:style>
  <w:style w:type="paragraph" w:styleId="Inhopg2">
    <w:name w:val="toc 2"/>
    <w:basedOn w:val="Standaard"/>
    <w:next w:val="Standaard"/>
    <w:autoRedefine/>
    <w:uiPriority w:val="39"/>
    <w:unhideWhenUsed/>
    <w:rsid w:val="00D56465"/>
    <w:pPr>
      <w:spacing w:after="100"/>
      <w:ind w:left="220"/>
    </w:pPr>
  </w:style>
  <w:style w:type="paragraph" w:styleId="Koptekst">
    <w:name w:val="header"/>
    <w:basedOn w:val="Standaard"/>
    <w:link w:val="KoptekstChar"/>
    <w:uiPriority w:val="99"/>
    <w:unhideWhenUsed/>
    <w:rsid w:val="00FF0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1FC"/>
  </w:style>
  <w:style w:type="paragraph" w:styleId="Voettekst">
    <w:name w:val="footer"/>
    <w:basedOn w:val="Standaard"/>
    <w:link w:val="VoettekstChar"/>
    <w:uiPriority w:val="99"/>
    <w:unhideWhenUsed/>
    <w:rsid w:val="00FF0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1FC"/>
  </w:style>
  <w:style w:type="paragraph" w:styleId="Geenafstand">
    <w:name w:val="No Spacing"/>
    <w:uiPriority w:val="1"/>
    <w:qFormat/>
    <w:rsid w:val="00520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5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penvlacc.cultuurconnect.be/files/download/ec54be57-c62c-4869-ae8d-b38453c808f3/Regelgeving/vlacc_regFormeel/vlacc_afsprMaterialen/Strips.doc" TargetMode="External"/><Relationship Id="rId18" Type="http://schemas.openxmlformats.org/officeDocument/2006/relationships/image" Target="media/image4.png"/><Relationship Id="rId26" Type="http://schemas.openxmlformats.org/officeDocument/2006/relationships/hyperlink" Target="http://bibnet.be/files/download/c18f2b55-69d4-4221-98a9-53d916a87acb/Regelgeving/vlacc_regFormeel/vlacc_ingangen/FRBR%20theorie%20en%20invoerafspraken.doc"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openvlacc.cultuurconnect.be/files/download/a2d71526-0ad3-4471-921a-991c5fa54850/Regelgeving/Formele%20catalografie/Gegevensvelden/Monografie%C3%ABn.doc" TargetMode="External"/><Relationship Id="rId17" Type="http://schemas.openxmlformats.org/officeDocument/2006/relationships/image" Target="media/image3.png"/><Relationship Id="rId25" Type="http://schemas.openxmlformats.org/officeDocument/2006/relationships/image" Target="media/image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penvlacc.cultuurconnect.be/files/download/13195301-c3fa-4532-aa3a-c3df8403c0b4/Regelgeving/vlacc_regInhoudelijk/vlacc_themasVW/Invoerafspraken%20fictie%20volwassenen.doc" TargetMode="External"/><Relationship Id="rId20" Type="http://schemas.openxmlformats.org/officeDocument/2006/relationships/image" Target="media/image6.png"/><Relationship Id="rId29" Type="http://schemas.openxmlformats.org/officeDocument/2006/relationships/hyperlink" Target="https://openref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openvlacc.cultuurconnect.be/files/download/f9666ca9-08ff-4a9f-8b68-f55178b7c8db/Regelgeving/vlacc_regFormeel/Opnamevoorwaarden%20auteurs.doc"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penvlacc.cultuurconnect.be/files/download/ec54be57-c62c-4869-ae8d-b38453c808f3/Regelgeving/vlacc_regFormeel/vlacc_afsprMaterialen/Strips.doc" TargetMode="External"/><Relationship Id="rId23" Type="http://schemas.openxmlformats.org/officeDocument/2006/relationships/hyperlink" Target="http://openvlacc.cultuurconnect.be/files/download/a2d71526-0ad3-4471-921a-991c5fa54850/Regelgeving/Formele%20catalografie/Gegevensvelden/Monografie%C3%ABn.doc" TargetMode="External"/><Relationship Id="rId28" Type="http://schemas.openxmlformats.org/officeDocument/2006/relationships/hyperlink" Target="https://leerplatform.cultuurconnect.be/courses/catalografie-basis/lessons/tips-van-het-bibliografisch-centrum/" TargetMode="External"/><Relationship Id="rId10" Type="http://schemas.openxmlformats.org/officeDocument/2006/relationships/hyperlink" Target="http://openvlacc.cultuurconnect.be/files/download/0eb2a936-41e2-4cfe-a7e6-f18d8ba8e71a/Regelgeving/vlacc_regFormeel/vlacc_afsprMaterialen/Makkelijk%20lezen.doc"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penvlacc.cultuurconnect.be/files/download/e79fbccb-4aca-45da-89af-cabff18e6cb4/Regelgeving/vlacc_regFormeel/vlacc_afsprMaterialen/Taalcursussen.docx" TargetMode="External"/><Relationship Id="rId14" Type="http://schemas.openxmlformats.org/officeDocument/2006/relationships/hyperlink" Target="http://openvlacc.cultuurconnect.be/files/download/c18f2b55-69d4-4221-98a9-53d916a87acb/Regelgeving/vlacc_regFormeel/vlacc_ingangen/FRBR%20theorie%20en%20invoerafspraken.doc"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eader" Target="header1.xml"/><Relationship Id="rId35" Type="http://schemas.openxmlformats.org/officeDocument/2006/relationships/theme" Target="theme/theme1.xml"/><Relationship Id="rId8"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2892</Words>
  <Characters>15909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Puttevils</dc:creator>
  <cp:lastModifiedBy>Hannelore Baudewyn</cp:lastModifiedBy>
  <cp:revision>2</cp:revision>
  <dcterms:created xsi:type="dcterms:W3CDTF">2021-07-14T13:30:00Z</dcterms:created>
  <dcterms:modified xsi:type="dcterms:W3CDTF">2021-07-14T13:30:00Z</dcterms:modified>
</cp:coreProperties>
</file>